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65DD9" w14:textId="77777777" w:rsidR="000D71B8" w:rsidRPr="000D71B8" w:rsidRDefault="000D71B8" w:rsidP="000D71B8">
      <w:pPr>
        <w:keepNext/>
        <w:widowControl/>
        <w:outlineLvl w:val="3"/>
        <w:rPr>
          <w:rFonts w:ascii="Century Gothic" w:hAnsi="Century Gothic" w:cs="Century Gothic"/>
          <w:b/>
          <w:bCs/>
          <w:sz w:val="28"/>
          <w:lang w:bidi="ar-SA"/>
          <w14:ligatures w14:val="none"/>
        </w:rPr>
      </w:pPr>
      <w:bookmarkStart w:id="0" w:name="_Hlk173229033"/>
    </w:p>
    <w:p w14:paraId="727B281E" w14:textId="77777777" w:rsidR="000D71B8" w:rsidRPr="000D71B8" w:rsidRDefault="000D71B8" w:rsidP="000D71B8">
      <w:pPr>
        <w:widowControl/>
        <w:rPr>
          <w:rFonts w:ascii="Times New Roman" w:eastAsia="Times New Roman" w:hAnsi="Times New Roman" w:cs="Times New Roman"/>
          <w:highlight w:val="yellow"/>
          <w:lang w:bidi="ar-SA"/>
          <w14:ligatures w14:val="none"/>
        </w:rPr>
      </w:pPr>
      <w:r w:rsidRPr="000D71B8">
        <w:rPr>
          <w:rFonts w:ascii="Century Gothic" w:eastAsia="Times New Roman" w:hAnsi="Century Gothic" w:cs="Century Gothic"/>
          <w:b/>
          <w:bCs/>
          <w:noProof/>
          <w:sz w:val="28"/>
          <w:highlight w:val="yellow"/>
          <w:lang w:bidi="ar-SA"/>
          <w14:ligatures w14:val="none"/>
        </w:rPr>
        <w:drawing>
          <wp:anchor distT="0" distB="0" distL="114300" distR="114300" simplePos="0" relativeHeight="251657728" behindDoc="0" locked="0" layoutInCell="1" allowOverlap="1" wp14:anchorId="1695315E" wp14:editId="3BEDCD31">
            <wp:simplePos x="0" y="0"/>
            <wp:positionH relativeFrom="column">
              <wp:posOffset>28437</wp:posOffset>
            </wp:positionH>
            <wp:positionV relativeFrom="paragraph">
              <wp:posOffset>49679</wp:posOffset>
            </wp:positionV>
            <wp:extent cx="2004117" cy="694797"/>
            <wp:effectExtent l="0" t="0" r="0" b="0"/>
            <wp:wrapNone/>
            <wp:docPr id="1359287269" name="Image1" descr="Une image contenant texte, Police, logo, Graphique&#10;&#10;Description générée automatiquement"/>
            <wp:cNvGraphicFramePr/>
            <a:graphic xmlns:a="http://schemas.openxmlformats.org/drawingml/2006/main">
              <a:graphicData uri="http://schemas.openxmlformats.org/drawingml/2006/picture">
                <pic:pic xmlns:pic="http://schemas.openxmlformats.org/drawingml/2006/picture">
                  <pic:nvPicPr>
                    <pic:cNvPr id="1359287269" name="Image1" descr="Une image contenant texte, Police, logo, Graphique&#10;&#10;Description générée automatiquement"/>
                    <pic:cNvPicPr/>
                  </pic:nvPicPr>
                  <pic:blipFill>
                    <a:blip r:embed="rId7">
                      <a:lum/>
                      <a:alphaModFix/>
                    </a:blip>
                    <a:srcRect/>
                    <a:stretch>
                      <a:fillRect/>
                    </a:stretch>
                  </pic:blipFill>
                  <pic:spPr>
                    <a:xfrm>
                      <a:off x="0" y="0"/>
                      <a:ext cx="2004117" cy="694797"/>
                    </a:xfrm>
                    <a:prstGeom prst="rect">
                      <a:avLst/>
                    </a:prstGeom>
                    <a:noFill/>
                    <a:ln>
                      <a:noFill/>
                      <a:prstDash/>
                    </a:ln>
                  </pic:spPr>
                </pic:pic>
              </a:graphicData>
            </a:graphic>
          </wp:anchor>
        </w:drawing>
      </w:r>
    </w:p>
    <w:p w14:paraId="79BF0261" w14:textId="77777777" w:rsidR="000D71B8" w:rsidRPr="000D71B8" w:rsidRDefault="000D71B8" w:rsidP="000D71B8">
      <w:pPr>
        <w:widowControl/>
        <w:spacing w:line="360" w:lineRule="auto"/>
        <w:ind w:left="-360" w:hanging="180"/>
        <w:jc w:val="right"/>
        <w:rPr>
          <w:rFonts w:ascii="Century Gothic" w:eastAsia="Times New Roman" w:hAnsi="Century Gothic" w:cs="Century Gothic"/>
          <w:sz w:val="22"/>
          <w:szCs w:val="22"/>
          <w:lang w:bidi="ar-SA"/>
          <w14:ligatures w14:val="none"/>
        </w:rPr>
      </w:pPr>
      <w:r w:rsidRPr="000D71B8">
        <w:rPr>
          <w:rFonts w:ascii="Century Gothic" w:eastAsia="Times New Roman" w:hAnsi="Century Gothic" w:cs="Century Gothic"/>
          <w:sz w:val="22"/>
          <w:szCs w:val="22"/>
          <w:lang w:bidi="ar-SA"/>
          <w14:ligatures w14:val="none"/>
        </w:rPr>
        <w:t>année scolaire 2024/2025</w:t>
      </w:r>
    </w:p>
    <w:p w14:paraId="2FCB2A44" w14:textId="77777777" w:rsidR="000D71B8" w:rsidRPr="000D71B8" w:rsidRDefault="000D71B8" w:rsidP="000D71B8">
      <w:pPr>
        <w:widowControl/>
        <w:spacing w:line="360" w:lineRule="auto"/>
        <w:ind w:left="-360" w:hanging="180"/>
        <w:jc w:val="right"/>
        <w:rPr>
          <w:rFonts w:ascii="Century Gothic" w:eastAsia="Times New Roman" w:hAnsi="Century Gothic" w:cs="Century Gothic"/>
          <w:lang w:bidi="ar-SA"/>
          <w14:ligatures w14:val="none"/>
        </w:rPr>
      </w:pPr>
    </w:p>
    <w:p w14:paraId="20214341" w14:textId="77777777" w:rsidR="000D71B8" w:rsidRPr="000D71B8" w:rsidRDefault="000D71B8" w:rsidP="000D71B8">
      <w:pPr>
        <w:widowControl/>
        <w:spacing w:line="360" w:lineRule="auto"/>
        <w:ind w:left="-360" w:hanging="180"/>
        <w:jc w:val="right"/>
        <w:rPr>
          <w:rFonts w:ascii="Century Gothic" w:eastAsia="Times New Roman" w:hAnsi="Century Gothic" w:cs="Century Gothic"/>
          <w:lang w:bidi="ar-SA"/>
          <w14:ligatures w14:val="none"/>
        </w:rPr>
      </w:pPr>
    </w:p>
    <w:p w14:paraId="371DD235" w14:textId="2CE5A4A6" w:rsidR="000D71B8" w:rsidRPr="000D71B8" w:rsidRDefault="000D71B8" w:rsidP="000D71B8">
      <w:pPr>
        <w:keepNext/>
        <w:widowControl/>
        <w:spacing w:line="360" w:lineRule="auto"/>
        <w:ind w:left="-360" w:hanging="180"/>
        <w:jc w:val="center"/>
        <w:outlineLvl w:val="3"/>
        <w:rPr>
          <w:rFonts w:ascii="Century Gothic" w:hAnsi="Century Gothic" w:cs="Century Gothic"/>
          <w:b/>
          <w:bCs/>
          <w:sz w:val="32"/>
          <w:szCs w:val="28"/>
          <w:lang w:bidi="ar-SA"/>
          <w14:ligatures w14:val="none"/>
        </w:rPr>
      </w:pPr>
      <w:r w:rsidRPr="000D71B8">
        <w:rPr>
          <w:rFonts w:ascii="Century Gothic" w:hAnsi="Century Gothic" w:cs="Century Gothic"/>
          <w:b/>
          <w:bCs/>
          <w:sz w:val="32"/>
          <w:szCs w:val="28"/>
          <w:lang w:bidi="ar-SA"/>
          <w14:ligatures w14:val="none"/>
        </w:rPr>
        <w:t>Le Conseil départemental de la Somme</w:t>
      </w:r>
    </w:p>
    <w:p w14:paraId="0E15FA92" w14:textId="77777777" w:rsidR="000D71B8" w:rsidRPr="000D71B8" w:rsidRDefault="000D71B8" w:rsidP="000D71B8">
      <w:pPr>
        <w:keepNext/>
        <w:widowControl/>
        <w:spacing w:line="360" w:lineRule="auto"/>
        <w:ind w:left="-360" w:hanging="180"/>
        <w:jc w:val="center"/>
        <w:outlineLvl w:val="3"/>
        <w:rPr>
          <w:rFonts w:ascii="Times New Roman" w:hAnsi="Times New Roman" w:cs="Times New Roman"/>
          <w:b/>
          <w:bCs/>
          <w:lang w:bidi="ar-SA"/>
          <w14:ligatures w14:val="none"/>
        </w:rPr>
      </w:pPr>
      <w:r w:rsidRPr="000D71B8">
        <w:rPr>
          <w:rFonts w:ascii="Century Gothic" w:hAnsi="Century Gothic" w:cs="Century Gothic"/>
          <w:b/>
          <w:bCs/>
          <w:sz w:val="32"/>
          <w:szCs w:val="28"/>
          <w:lang w:bidi="ar-SA"/>
          <w14:ligatures w14:val="none"/>
        </w:rPr>
        <w:t>vous propose, pour la 29</w:t>
      </w:r>
      <w:r w:rsidRPr="000D71B8">
        <w:rPr>
          <w:rFonts w:ascii="Century Gothic" w:hAnsi="Century Gothic" w:cs="Century Gothic"/>
          <w:b/>
          <w:bCs/>
          <w:sz w:val="32"/>
          <w:szCs w:val="28"/>
          <w:vertAlign w:val="superscript"/>
          <w:lang w:bidi="ar-SA"/>
          <w14:ligatures w14:val="none"/>
        </w:rPr>
        <w:t>ème</w:t>
      </w:r>
      <w:r w:rsidRPr="000D71B8">
        <w:rPr>
          <w:rFonts w:ascii="Century Gothic" w:hAnsi="Century Gothic" w:cs="Century Gothic"/>
          <w:b/>
          <w:bCs/>
          <w:sz w:val="32"/>
          <w:szCs w:val="28"/>
          <w:lang w:bidi="ar-SA"/>
          <w14:ligatures w14:val="none"/>
        </w:rPr>
        <w:t xml:space="preserve"> année consécutive,</w:t>
      </w:r>
    </w:p>
    <w:p w14:paraId="7C3A792B" w14:textId="77777777" w:rsidR="000D71B8" w:rsidRPr="000D71B8" w:rsidRDefault="000D71B8" w:rsidP="000D71B8">
      <w:pPr>
        <w:widowControl/>
        <w:spacing w:line="360" w:lineRule="auto"/>
        <w:ind w:left="-360" w:hanging="180"/>
        <w:rPr>
          <w:rFonts w:ascii="Century Gothic" w:eastAsia="Times New Roman" w:hAnsi="Century Gothic" w:cs="Century Gothic"/>
          <w:sz w:val="32"/>
          <w:szCs w:val="28"/>
          <w:lang w:bidi="ar-SA"/>
          <w14:ligatures w14:val="none"/>
        </w:rPr>
      </w:pPr>
    </w:p>
    <w:p w14:paraId="6A47676C" w14:textId="77777777" w:rsidR="000D71B8" w:rsidRPr="000D71B8" w:rsidRDefault="000D71B8" w:rsidP="000D71B8">
      <w:pPr>
        <w:keepNext/>
        <w:widowControl/>
        <w:spacing w:line="360" w:lineRule="auto"/>
        <w:ind w:left="-360" w:hanging="180"/>
        <w:jc w:val="center"/>
        <w:outlineLvl w:val="3"/>
        <w:rPr>
          <w:rFonts w:ascii="Times New Roman" w:hAnsi="Times New Roman" w:cs="Times New Roman"/>
          <w:b/>
          <w:bCs/>
          <w:lang w:bidi="ar-SA"/>
          <w14:ligatures w14:val="none"/>
        </w:rPr>
      </w:pPr>
      <w:r w:rsidRPr="000D71B8">
        <w:rPr>
          <w:rFonts w:ascii="Century Gothic" w:eastAsia="Century Gothic" w:hAnsi="Century Gothic" w:cs="Century Gothic"/>
          <w:b/>
          <w:bCs/>
          <w:sz w:val="44"/>
          <w:szCs w:val="44"/>
          <w:lang w:bidi="ar-SA"/>
          <w14:ligatures w14:val="none"/>
        </w:rPr>
        <w:t xml:space="preserve"> </w:t>
      </w:r>
      <w:r w:rsidRPr="000D71B8">
        <w:rPr>
          <w:rFonts w:ascii="Century Gothic" w:hAnsi="Century Gothic" w:cs="Century Gothic"/>
          <w:b/>
          <w:bCs/>
          <w:sz w:val="44"/>
          <w:szCs w:val="44"/>
          <w:lang w:bidi="ar-SA"/>
          <w14:ligatures w14:val="none"/>
        </w:rPr>
        <w:t>l</w:t>
      </w:r>
      <w:r w:rsidRPr="000D71B8">
        <w:rPr>
          <w:rFonts w:ascii="Century Gothic" w:hAnsi="Century Gothic" w:cs="Century Gothic"/>
          <w:b/>
          <w:bCs/>
          <w:sz w:val="40"/>
          <w:szCs w:val="40"/>
          <w:lang w:bidi="ar-SA"/>
          <w14:ligatures w14:val="none"/>
        </w:rPr>
        <w:t>e prix littéraire « En faire toute une histoire »</w:t>
      </w:r>
    </w:p>
    <w:p w14:paraId="50577D5D" w14:textId="77777777" w:rsidR="000D71B8" w:rsidRPr="000D71B8" w:rsidRDefault="000D71B8" w:rsidP="000D71B8">
      <w:pPr>
        <w:widowControl/>
        <w:rPr>
          <w:rFonts w:ascii="Century Gothic" w:eastAsia="Times New Roman" w:hAnsi="Century Gothic" w:cs="Century Gothic"/>
          <w:lang w:bidi="ar-SA"/>
          <w14:ligatures w14:val="none"/>
        </w:rPr>
      </w:pPr>
    </w:p>
    <w:p w14:paraId="47713E8A" w14:textId="77777777" w:rsidR="000D71B8" w:rsidRPr="000D71B8" w:rsidRDefault="000D71B8" w:rsidP="000D71B8">
      <w:pPr>
        <w:keepNext/>
        <w:widowControl/>
        <w:jc w:val="center"/>
        <w:outlineLvl w:val="3"/>
        <w:rPr>
          <w:rFonts w:ascii="Times New Roman" w:hAnsi="Times New Roman" w:cs="Times New Roman"/>
          <w:b/>
          <w:bCs/>
          <w:lang w:bidi="ar-SA"/>
          <w14:ligatures w14:val="none"/>
        </w:rPr>
      </w:pPr>
      <w:r w:rsidRPr="000D71B8">
        <w:rPr>
          <w:rFonts w:ascii="Century Gothic" w:hAnsi="Century Gothic" w:cs="Century Gothic"/>
          <w:b/>
          <w:bCs/>
          <w:sz w:val="28"/>
          <w:lang w:bidi="ar-SA"/>
          <w14:ligatures w14:val="none"/>
        </w:rPr>
        <w:t xml:space="preserve">sur le thème </w:t>
      </w:r>
      <w:r w:rsidRPr="000D71B8">
        <w:rPr>
          <w:rFonts w:ascii="Century Gothic" w:hAnsi="Century Gothic" w:cs="Century Gothic"/>
          <w:b/>
          <w:bCs/>
          <w:i/>
          <w:sz w:val="36"/>
          <w:szCs w:val="36"/>
          <w:lang w:bidi="ar-SA"/>
          <w14:ligatures w14:val="none"/>
        </w:rPr>
        <w:t>« Pirates et hackers »</w:t>
      </w:r>
    </w:p>
    <w:p w14:paraId="5E79013C" w14:textId="77777777" w:rsidR="000D71B8" w:rsidRPr="000D71B8" w:rsidRDefault="000D71B8" w:rsidP="000D71B8">
      <w:pPr>
        <w:widowControl/>
        <w:rPr>
          <w:rFonts w:ascii="Century Gothic" w:eastAsia="Times New Roman" w:hAnsi="Century Gothic" w:cs="Century Gothic"/>
          <w:lang w:bidi="ar-SA"/>
          <w14:ligatures w14:val="none"/>
        </w:rPr>
      </w:pPr>
    </w:p>
    <w:p w14:paraId="6331311D" w14:textId="77777777" w:rsidR="000D71B8" w:rsidRPr="000D71B8" w:rsidRDefault="000D71B8" w:rsidP="000D71B8">
      <w:pPr>
        <w:widowControl/>
        <w:rPr>
          <w:rFonts w:ascii="Century Gothic" w:eastAsia="Times New Roman" w:hAnsi="Century Gothic" w:cs="Century Gothic"/>
          <w:lang w:bidi="ar-SA"/>
          <w14:ligatures w14:val="none"/>
        </w:rPr>
      </w:pPr>
    </w:p>
    <w:p w14:paraId="713608F6" w14:textId="77777777" w:rsidR="000D71B8" w:rsidRPr="000D71B8" w:rsidRDefault="000D71B8" w:rsidP="000D71B8">
      <w:pPr>
        <w:widowControl/>
        <w:overflowPunct w:val="0"/>
        <w:autoSpaceDE w:val="0"/>
        <w:jc w:val="both"/>
        <w:rPr>
          <w:rFonts w:ascii="Century Gothic" w:eastAsia="Times New Roman" w:hAnsi="Century Gothic" w:cs="Century Gothic"/>
          <w:bCs/>
          <w:lang w:bidi="ar-SA"/>
          <w14:ligatures w14:val="none"/>
        </w:rPr>
      </w:pPr>
      <w:r w:rsidRPr="000D71B8">
        <w:rPr>
          <w:rFonts w:ascii="Century Gothic" w:eastAsia="Times New Roman" w:hAnsi="Century Gothic" w:cs="Century Gothic"/>
          <w:bCs/>
          <w:lang w:bidi="ar-SA"/>
          <w14:ligatures w14:val="none"/>
        </w:rPr>
        <w:tab/>
      </w:r>
    </w:p>
    <w:p w14:paraId="4102C6FE" w14:textId="77777777" w:rsidR="000D71B8" w:rsidRPr="000D71B8" w:rsidRDefault="000D71B8" w:rsidP="000D71B8">
      <w:pPr>
        <w:widowControl/>
        <w:overflowPunct w:val="0"/>
        <w:autoSpaceDE w:val="0"/>
        <w:jc w:val="both"/>
        <w:rPr>
          <w:rFonts w:ascii="Century Gothic" w:eastAsia="Times New Roman" w:hAnsi="Century Gothic" w:cs="Century Gothic"/>
          <w:bCs/>
          <w:lang w:bidi="ar-SA"/>
          <w14:ligatures w14:val="none"/>
        </w:rPr>
      </w:pPr>
    </w:p>
    <w:p w14:paraId="2298E168" w14:textId="77777777" w:rsidR="000D71B8" w:rsidRPr="000D71B8" w:rsidRDefault="000D71B8" w:rsidP="000D71B8">
      <w:pPr>
        <w:widowControl/>
        <w:spacing w:after="283"/>
        <w:rPr>
          <w:rFonts w:ascii="Times New Roman" w:eastAsia="Times New Roman" w:hAnsi="Times New Roman" w:cs="Times New Roman"/>
          <w:sz w:val="28"/>
          <w:szCs w:val="28"/>
          <w:lang w:bidi="ar-SA"/>
          <w14:ligatures w14:val="none"/>
        </w:rPr>
      </w:pPr>
    </w:p>
    <w:p w14:paraId="5E0C122B" w14:textId="77777777" w:rsidR="000D71B8" w:rsidRPr="000D71B8" w:rsidRDefault="000D71B8" w:rsidP="000D71B8">
      <w:pPr>
        <w:widowControl/>
        <w:overflowPunct w:val="0"/>
        <w:autoSpaceDE w:val="0"/>
        <w:jc w:val="both"/>
        <w:rPr>
          <w:rFonts w:ascii="Century Gothic" w:eastAsia="Times New Roman" w:hAnsi="Century Gothic" w:cs="Century Gothic"/>
          <w:bCs/>
          <w:lang w:bidi="ar-SA"/>
          <w14:ligatures w14:val="none"/>
        </w:rPr>
      </w:pPr>
    </w:p>
    <w:p w14:paraId="1021EF17" w14:textId="77777777" w:rsidR="000D71B8" w:rsidRPr="000D71B8" w:rsidRDefault="000D71B8" w:rsidP="000D71B8">
      <w:pPr>
        <w:widowControl/>
        <w:overflowPunct w:val="0"/>
        <w:autoSpaceDE w:val="0"/>
        <w:jc w:val="both"/>
        <w:rPr>
          <w:rFonts w:ascii="Century Gothic" w:eastAsia="Times New Roman" w:hAnsi="Century Gothic" w:cs="Century Gothic"/>
          <w:bCs/>
          <w:lang w:bidi="ar-SA"/>
          <w14:ligatures w14:val="none"/>
        </w:rPr>
      </w:pPr>
    </w:p>
    <w:p w14:paraId="00DDF550" w14:textId="77777777" w:rsidR="000D71B8" w:rsidRPr="000D71B8" w:rsidRDefault="000D71B8" w:rsidP="000D71B8">
      <w:pPr>
        <w:widowControl/>
        <w:overflowPunct w:val="0"/>
        <w:autoSpaceDE w:val="0"/>
        <w:jc w:val="both"/>
        <w:rPr>
          <w:rFonts w:ascii="Century Gothic" w:eastAsia="Times New Roman" w:hAnsi="Century Gothic" w:cs="Century Gothic"/>
          <w:bCs/>
          <w:lang w:bidi="ar-SA"/>
          <w14:ligatures w14:val="none"/>
        </w:rPr>
      </w:pPr>
    </w:p>
    <w:p w14:paraId="5E18BB21" w14:textId="77777777" w:rsidR="000D71B8" w:rsidRPr="000D71B8" w:rsidRDefault="000D71B8" w:rsidP="000D71B8">
      <w:pPr>
        <w:widowControl/>
        <w:overflowPunct w:val="0"/>
        <w:autoSpaceDE w:val="0"/>
        <w:jc w:val="both"/>
        <w:rPr>
          <w:rFonts w:ascii="Century Gothic" w:eastAsia="Times New Roman" w:hAnsi="Century Gothic" w:cs="Century Gothic"/>
          <w:bCs/>
          <w:lang w:bidi="ar-SA"/>
          <w14:ligatures w14:val="none"/>
        </w:rPr>
      </w:pPr>
    </w:p>
    <w:p w14:paraId="75CFBC40" w14:textId="77777777" w:rsidR="000D71B8" w:rsidRPr="000D71B8" w:rsidRDefault="000D71B8" w:rsidP="000D71B8">
      <w:pPr>
        <w:widowControl/>
        <w:overflowPunct w:val="0"/>
        <w:autoSpaceDE w:val="0"/>
        <w:jc w:val="both"/>
        <w:rPr>
          <w:rFonts w:ascii="Century Gothic" w:eastAsia="Times New Roman" w:hAnsi="Century Gothic" w:cs="Century Gothic"/>
          <w:bCs/>
          <w:lang w:bidi="ar-SA"/>
          <w14:ligatures w14:val="none"/>
        </w:rPr>
      </w:pPr>
    </w:p>
    <w:p w14:paraId="3D75D1B2" w14:textId="77777777" w:rsidR="000D71B8" w:rsidRPr="000D71B8" w:rsidRDefault="000D71B8" w:rsidP="000D71B8">
      <w:pPr>
        <w:widowControl/>
        <w:overflowPunct w:val="0"/>
        <w:autoSpaceDE w:val="0"/>
        <w:jc w:val="both"/>
        <w:rPr>
          <w:rFonts w:ascii="Century Gothic" w:eastAsia="Times New Roman" w:hAnsi="Century Gothic" w:cs="Century Gothic"/>
          <w:bCs/>
          <w:lang w:bidi="ar-SA"/>
          <w14:ligatures w14:val="none"/>
        </w:rPr>
      </w:pPr>
    </w:p>
    <w:p w14:paraId="6BFA699C" w14:textId="77777777" w:rsidR="000D71B8" w:rsidRPr="000D71B8" w:rsidRDefault="000D71B8" w:rsidP="000D71B8">
      <w:pPr>
        <w:widowControl/>
        <w:overflowPunct w:val="0"/>
        <w:autoSpaceDE w:val="0"/>
        <w:jc w:val="both"/>
        <w:rPr>
          <w:rFonts w:ascii="Century Gothic" w:eastAsia="Times New Roman" w:hAnsi="Century Gothic" w:cs="Century Gothic"/>
          <w:bCs/>
          <w:lang w:bidi="ar-SA"/>
          <w14:ligatures w14:val="none"/>
        </w:rPr>
      </w:pPr>
    </w:p>
    <w:p w14:paraId="00B27E9C" w14:textId="77777777" w:rsidR="000D71B8" w:rsidRPr="000D71B8" w:rsidRDefault="000D71B8" w:rsidP="000D71B8">
      <w:pPr>
        <w:widowControl/>
        <w:overflowPunct w:val="0"/>
        <w:autoSpaceDE w:val="0"/>
        <w:jc w:val="both"/>
        <w:rPr>
          <w:rFonts w:ascii="Century Gothic" w:eastAsia="Times New Roman" w:hAnsi="Century Gothic" w:cs="Century Gothic"/>
          <w:bCs/>
          <w:lang w:bidi="ar-SA"/>
          <w14:ligatures w14:val="none"/>
        </w:rPr>
      </w:pPr>
    </w:p>
    <w:p w14:paraId="5AAFE0BD" w14:textId="77777777" w:rsidR="000D71B8" w:rsidRPr="000D71B8" w:rsidRDefault="000D71B8" w:rsidP="000D71B8">
      <w:pPr>
        <w:widowControl/>
        <w:overflowPunct w:val="0"/>
        <w:autoSpaceDE w:val="0"/>
        <w:jc w:val="both"/>
        <w:rPr>
          <w:rFonts w:ascii="Century Gothic" w:eastAsia="Times New Roman" w:hAnsi="Century Gothic" w:cs="Century Gothic"/>
          <w:bCs/>
          <w:lang w:bidi="ar-SA"/>
          <w14:ligatures w14:val="none"/>
        </w:rPr>
      </w:pPr>
    </w:p>
    <w:p w14:paraId="284DAA19" w14:textId="77777777" w:rsidR="000D71B8" w:rsidRPr="000D71B8" w:rsidRDefault="000D71B8" w:rsidP="000D71B8">
      <w:pPr>
        <w:widowControl/>
        <w:overflowPunct w:val="0"/>
        <w:autoSpaceDE w:val="0"/>
        <w:jc w:val="both"/>
        <w:rPr>
          <w:rFonts w:ascii="Century Gothic" w:eastAsia="Times New Roman" w:hAnsi="Century Gothic" w:cs="Century Gothic"/>
          <w:bCs/>
          <w:lang w:bidi="ar-SA"/>
          <w14:ligatures w14:val="none"/>
        </w:rPr>
      </w:pPr>
    </w:p>
    <w:p w14:paraId="4683548D" w14:textId="77777777" w:rsidR="000D71B8" w:rsidRPr="000D71B8" w:rsidRDefault="000D71B8" w:rsidP="000D71B8">
      <w:pPr>
        <w:widowControl/>
        <w:overflowPunct w:val="0"/>
        <w:autoSpaceDE w:val="0"/>
        <w:jc w:val="both"/>
        <w:rPr>
          <w:rFonts w:ascii="Century Gothic" w:eastAsia="Times New Roman" w:hAnsi="Century Gothic" w:cs="Century Gothic"/>
          <w:bCs/>
          <w:lang w:bidi="ar-SA"/>
          <w14:ligatures w14:val="none"/>
        </w:rPr>
      </w:pPr>
    </w:p>
    <w:p w14:paraId="374F8C66" w14:textId="77777777" w:rsidR="000D71B8" w:rsidRPr="000D71B8" w:rsidRDefault="000D71B8" w:rsidP="000D71B8">
      <w:pPr>
        <w:widowControl/>
        <w:overflowPunct w:val="0"/>
        <w:autoSpaceDE w:val="0"/>
        <w:jc w:val="both"/>
        <w:rPr>
          <w:rFonts w:ascii="Century Gothic" w:eastAsia="Times New Roman" w:hAnsi="Century Gothic" w:cs="Century Gothic"/>
          <w:bCs/>
          <w:lang w:bidi="ar-SA"/>
          <w14:ligatures w14:val="none"/>
        </w:rPr>
      </w:pPr>
      <w:r w:rsidRPr="000D71B8">
        <w:rPr>
          <w:rFonts w:ascii="Century Gothic" w:eastAsia="Times New Roman" w:hAnsi="Century Gothic" w:cs="Century Gothic"/>
          <w:bCs/>
          <w:lang w:bidi="ar-SA"/>
          <w14:ligatures w14:val="none"/>
        </w:rPr>
        <w:t>Pour vous aider, le comité de pilotage vous propose une sélection d’ouvrages sur ce thème.</w:t>
      </w:r>
    </w:p>
    <w:p w14:paraId="01CA0378" w14:textId="77777777" w:rsidR="000D71B8" w:rsidRPr="000D71B8" w:rsidRDefault="000D71B8" w:rsidP="000D71B8">
      <w:pPr>
        <w:widowControl/>
        <w:overflowPunct w:val="0"/>
        <w:autoSpaceDE w:val="0"/>
        <w:jc w:val="both"/>
        <w:rPr>
          <w:rFonts w:ascii="Times New Roman" w:eastAsia="Times New Roman" w:hAnsi="Times New Roman" w:cs="Times New Roman"/>
          <w:lang w:bidi="ar-SA"/>
          <w14:ligatures w14:val="none"/>
        </w:rPr>
      </w:pPr>
      <w:r w:rsidRPr="000D71B8">
        <w:rPr>
          <w:rFonts w:ascii="Century Gothic" w:eastAsia="Times New Roman" w:hAnsi="Century Gothic" w:cs="Century Gothic"/>
          <w:bCs/>
          <w:lang w:bidi="ar-SA"/>
          <w14:ligatures w14:val="none"/>
        </w:rPr>
        <w:tab/>
      </w:r>
    </w:p>
    <w:p w14:paraId="3DF3C0FA" w14:textId="77777777" w:rsidR="000D71B8" w:rsidRPr="000D71B8" w:rsidRDefault="000D71B8" w:rsidP="000D71B8">
      <w:pPr>
        <w:widowControl/>
        <w:overflowPunct w:val="0"/>
        <w:autoSpaceDE w:val="0"/>
        <w:jc w:val="both"/>
        <w:rPr>
          <w:rFonts w:ascii="Century Gothic" w:eastAsia="Times New Roman" w:hAnsi="Century Gothic" w:cs="Times New Roman"/>
          <w:bCs/>
          <w:lang w:bidi="ar-SA"/>
          <w14:ligatures w14:val="none"/>
        </w:rPr>
      </w:pPr>
    </w:p>
    <w:p w14:paraId="4B3EFB02" w14:textId="77777777" w:rsidR="000D71B8" w:rsidRPr="000D71B8" w:rsidRDefault="000D71B8" w:rsidP="000D71B8">
      <w:pPr>
        <w:widowControl/>
        <w:overflowPunct w:val="0"/>
        <w:autoSpaceDE w:val="0"/>
        <w:jc w:val="both"/>
        <w:rPr>
          <w:rFonts w:ascii="Century Gothic" w:eastAsia="Times New Roman" w:hAnsi="Century Gothic" w:cs="Century Gothic"/>
          <w:bCs/>
          <w:lang w:bidi="ar-SA"/>
          <w14:ligatures w14:val="none"/>
        </w:rPr>
      </w:pPr>
    </w:p>
    <w:p w14:paraId="4A305172" w14:textId="77777777" w:rsidR="000D71B8" w:rsidRPr="000D71B8" w:rsidRDefault="000D71B8" w:rsidP="000D71B8">
      <w:pPr>
        <w:widowControl/>
        <w:overflowPunct w:val="0"/>
        <w:autoSpaceDE w:val="0"/>
        <w:jc w:val="both"/>
        <w:rPr>
          <w:rFonts w:ascii="Century Gothic" w:eastAsia="Times New Roman" w:hAnsi="Century Gothic" w:cs="Century Gothic"/>
          <w:bCs/>
          <w:lang w:bidi="ar-SA"/>
          <w14:ligatures w14:val="none"/>
        </w:rPr>
      </w:pPr>
    </w:p>
    <w:p w14:paraId="3AB15476" w14:textId="77777777" w:rsidR="000D71B8" w:rsidRPr="000D71B8" w:rsidRDefault="000D71B8" w:rsidP="000D71B8">
      <w:pPr>
        <w:widowControl/>
        <w:overflowPunct w:val="0"/>
        <w:autoSpaceDE w:val="0"/>
        <w:jc w:val="both"/>
        <w:rPr>
          <w:rFonts w:ascii="Century Gothic" w:eastAsia="Times New Roman" w:hAnsi="Century Gothic" w:cs="Century Gothic"/>
          <w:bCs/>
          <w:lang w:bidi="ar-SA"/>
          <w14:ligatures w14:val="none"/>
        </w:rPr>
      </w:pPr>
    </w:p>
    <w:p w14:paraId="400208BC" w14:textId="77777777" w:rsidR="000D71B8" w:rsidRPr="000D71B8" w:rsidRDefault="000D71B8" w:rsidP="000D71B8">
      <w:pPr>
        <w:widowControl/>
        <w:overflowPunct w:val="0"/>
        <w:autoSpaceDE w:val="0"/>
        <w:jc w:val="both"/>
        <w:rPr>
          <w:rFonts w:ascii="Century Gothic" w:eastAsia="Times New Roman" w:hAnsi="Century Gothic" w:cs="Century Gothic"/>
          <w:bCs/>
          <w:lang w:bidi="ar-SA"/>
          <w14:ligatures w14:val="none"/>
        </w:rPr>
      </w:pPr>
    </w:p>
    <w:p w14:paraId="2915F448" w14:textId="77777777" w:rsidR="000D71B8" w:rsidRPr="000D71B8" w:rsidRDefault="000D71B8" w:rsidP="000D71B8">
      <w:pPr>
        <w:widowControl/>
        <w:overflowPunct w:val="0"/>
        <w:autoSpaceDE w:val="0"/>
        <w:jc w:val="both"/>
        <w:rPr>
          <w:rFonts w:ascii="Century Gothic" w:eastAsia="Times New Roman" w:hAnsi="Century Gothic" w:cs="Century Gothic"/>
          <w:bCs/>
          <w:lang w:bidi="ar-SA"/>
          <w14:ligatures w14:val="none"/>
        </w:rPr>
      </w:pPr>
    </w:p>
    <w:p w14:paraId="4A493BC8" w14:textId="77777777" w:rsidR="000D71B8" w:rsidRPr="000D71B8" w:rsidRDefault="000D71B8" w:rsidP="000D71B8">
      <w:pPr>
        <w:widowControl/>
        <w:overflowPunct w:val="0"/>
        <w:autoSpaceDE w:val="0"/>
        <w:jc w:val="both"/>
        <w:rPr>
          <w:rFonts w:ascii="Century Gothic" w:eastAsia="Times New Roman" w:hAnsi="Century Gothic" w:cs="Century Gothic"/>
          <w:bCs/>
          <w:lang w:bidi="ar-SA"/>
          <w14:ligatures w14:val="none"/>
        </w:rPr>
      </w:pPr>
    </w:p>
    <w:p w14:paraId="76874863" w14:textId="77777777" w:rsidR="000D71B8" w:rsidRPr="000D71B8" w:rsidRDefault="000D71B8" w:rsidP="000D71B8">
      <w:pPr>
        <w:widowControl/>
        <w:tabs>
          <w:tab w:val="left" w:pos="708"/>
          <w:tab w:val="center" w:pos="4536"/>
          <w:tab w:val="right" w:pos="9072"/>
        </w:tabs>
        <w:jc w:val="both"/>
        <w:rPr>
          <w:rFonts w:ascii="Century Gothic" w:eastAsia="Times New Roman" w:hAnsi="Century Gothic" w:cs="Century Gothic"/>
          <w:b/>
          <w:bCs/>
          <w:i/>
          <w:iCs/>
          <w:lang w:bidi="ar-SA"/>
          <w14:ligatures w14:val="none"/>
        </w:rPr>
      </w:pPr>
    </w:p>
    <w:p w14:paraId="3EF0EAE9" w14:textId="77777777" w:rsidR="000D71B8" w:rsidRPr="000D71B8" w:rsidRDefault="000D71B8" w:rsidP="000D71B8">
      <w:pPr>
        <w:keepNext/>
        <w:pageBreakBefore/>
        <w:widowControl/>
        <w:outlineLvl w:val="0"/>
        <w:rPr>
          <w:rFonts w:ascii="Century Gothic" w:hAnsi="Century Gothic" w:cs="Century Gothic"/>
          <w:sz w:val="32"/>
          <w:szCs w:val="28"/>
          <w:lang w:bidi="ar-SA"/>
          <w14:ligatures w14:val="none"/>
        </w:rPr>
      </w:pPr>
    </w:p>
    <w:p w14:paraId="3B70CAAE" w14:textId="77777777" w:rsidR="000D71B8" w:rsidRPr="000D71B8" w:rsidRDefault="000D71B8" w:rsidP="000D71B8">
      <w:pPr>
        <w:rPr>
          <w:szCs w:val="21"/>
          <w14:ligatures w14:val="none"/>
        </w:rPr>
        <w:sectPr w:rsidR="000D71B8" w:rsidRPr="000D71B8" w:rsidSect="000D71B8">
          <w:footerReference w:type="default" r:id="rId8"/>
          <w:type w:val="continuous"/>
          <w:pgSz w:w="11906" w:h="16838"/>
          <w:pgMar w:top="465" w:right="746" w:bottom="735" w:left="900" w:header="720" w:footer="38" w:gutter="0"/>
          <w:cols w:space="720"/>
        </w:sectPr>
      </w:pPr>
    </w:p>
    <w:p w14:paraId="711C4D79" w14:textId="77777777" w:rsidR="000D71B8" w:rsidRPr="000D71B8" w:rsidRDefault="000D71B8" w:rsidP="000D71B8">
      <w:pPr>
        <w:widowControl/>
        <w:rPr>
          <w:rFonts w:ascii="Century Gothic" w:eastAsia="Times New Roman" w:hAnsi="Century Gothic" w:cs="Century Gothic"/>
          <w:b/>
          <w:bCs/>
          <w:u w:val="single"/>
          <w:lang w:bidi="ar-SA"/>
          <w14:ligatures w14:val="none"/>
        </w:rPr>
      </w:pPr>
      <w:r w:rsidRPr="000D71B8">
        <w:rPr>
          <w:rFonts w:ascii="Century Gothic" w:eastAsia="Times New Roman" w:hAnsi="Century Gothic" w:cs="Century Gothic"/>
          <w:b/>
          <w:bCs/>
          <w:u w:val="single"/>
          <w:lang w:bidi="ar-SA"/>
          <w14:ligatures w14:val="none"/>
        </w:rPr>
        <w:t>Règlement</w:t>
      </w:r>
      <w:r w:rsidRPr="000D71B8">
        <w:rPr>
          <w:rFonts w:ascii="Century Gothic" w:eastAsia="Times New Roman" w:hAnsi="Century Gothic" w:cs="Century Gothic"/>
          <w:b/>
          <w:bCs/>
          <w:u w:val="single"/>
          <w:lang w:bidi="ar-SA"/>
          <w14:ligatures w14:val="none"/>
        </w:rPr>
        <w:br/>
      </w:r>
    </w:p>
    <w:p w14:paraId="65D51A1C" w14:textId="77777777" w:rsidR="000D71B8" w:rsidRPr="000D71B8" w:rsidRDefault="000D71B8" w:rsidP="000D71B8">
      <w:pPr>
        <w:widowControl/>
        <w:jc w:val="center"/>
        <w:rPr>
          <w:rFonts w:ascii="Century Gothic" w:eastAsia="Times New Roman" w:hAnsi="Century Gothic" w:cs="Century Gothic"/>
          <w:b/>
          <w:sz w:val="36"/>
          <w:lang w:bidi="ar-SA"/>
          <w14:ligatures w14:val="none"/>
        </w:rPr>
      </w:pPr>
      <w:r w:rsidRPr="000D71B8">
        <w:rPr>
          <w:rFonts w:ascii="Century Gothic" w:eastAsia="Times New Roman" w:hAnsi="Century Gothic" w:cs="Century Gothic"/>
          <w:b/>
          <w:sz w:val="36"/>
          <w:lang w:bidi="ar-SA"/>
          <w14:ligatures w14:val="none"/>
        </w:rPr>
        <w:t>« EN FAIRE TOUTE UNE HISTOIRE ! »</w:t>
      </w:r>
    </w:p>
    <w:p w14:paraId="3B578774" w14:textId="77777777" w:rsidR="000D71B8" w:rsidRPr="000D71B8" w:rsidRDefault="000D71B8" w:rsidP="000D71B8">
      <w:pPr>
        <w:widowControl/>
        <w:ind w:left="1701"/>
        <w:jc w:val="center"/>
        <w:rPr>
          <w:rFonts w:ascii="Century Gothic" w:eastAsia="Times New Roman" w:hAnsi="Century Gothic" w:cs="Century Gothic"/>
          <w:sz w:val="26"/>
          <w:lang w:bidi="ar-SA"/>
          <w14:ligatures w14:val="none"/>
        </w:rPr>
      </w:pPr>
    </w:p>
    <w:p w14:paraId="27F43A78" w14:textId="77777777" w:rsidR="000D71B8" w:rsidRPr="000D71B8" w:rsidRDefault="000D71B8" w:rsidP="000D71B8">
      <w:pPr>
        <w:widowControl/>
        <w:ind w:left="1701" w:hanging="1701"/>
        <w:jc w:val="center"/>
        <w:rPr>
          <w:rFonts w:ascii="Century Gothic" w:eastAsia="Times New Roman" w:hAnsi="Century Gothic" w:cs="Century Gothic"/>
          <w:lang w:bidi="ar-SA"/>
          <w14:ligatures w14:val="none"/>
        </w:rPr>
      </w:pPr>
      <w:r w:rsidRPr="000D71B8">
        <w:rPr>
          <w:rFonts w:ascii="Century Gothic" w:eastAsia="Times New Roman" w:hAnsi="Century Gothic" w:cs="Century Gothic"/>
          <w:lang w:bidi="ar-SA"/>
          <w14:ligatures w14:val="none"/>
        </w:rPr>
        <w:t>Un prix littéraire pour les collégiens</w:t>
      </w:r>
    </w:p>
    <w:p w14:paraId="5F73D274" w14:textId="77777777" w:rsidR="000D71B8" w:rsidRPr="000D71B8" w:rsidRDefault="000D71B8" w:rsidP="000D71B8">
      <w:pPr>
        <w:widowControl/>
        <w:ind w:left="1701"/>
        <w:jc w:val="center"/>
        <w:rPr>
          <w:rFonts w:ascii="Century Gothic" w:eastAsia="Times New Roman" w:hAnsi="Century Gothic" w:cs="Century Gothic"/>
          <w:lang w:bidi="ar-SA"/>
          <w14:ligatures w14:val="none"/>
        </w:rPr>
      </w:pPr>
    </w:p>
    <w:p w14:paraId="795D8334" w14:textId="77777777" w:rsidR="000D71B8" w:rsidRPr="000D71B8" w:rsidRDefault="000D71B8" w:rsidP="000D71B8">
      <w:pPr>
        <w:widowControl/>
        <w:ind w:right="651"/>
        <w:rPr>
          <w:rFonts w:ascii="Times New Roman" w:eastAsia="Times New Roman" w:hAnsi="Times New Roman" w:cs="Times New Roman"/>
          <w:lang w:bidi="ar-SA"/>
          <w14:ligatures w14:val="none"/>
        </w:rPr>
      </w:pPr>
      <w:r w:rsidRPr="000D71B8">
        <w:rPr>
          <w:rFonts w:ascii="Century Gothic" w:eastAsia="Times New Roman" w:hAnsi="Century Gothic" w:cs="Century Gothic"/>
          <w:sz w:val="60"/>
          <w:lang w:bidi="ar-SA"/>
          <w14:ligatures w14:val="none"/>
        </w:rPr>
        <w:t>2024/2025</w:t>
      </w:r>
      <w:r w:rsidRPr="000D71B8">
        <w:rPr>
          <w:rFonts w:ascii="Century Gothic" w:eastAsia="Times New Roman" w:hAnsi="Century Gothic" w:cs="Century Gothic"/>
          <w:lang w:bidi="ar-SA"/>
          <w14:ligatures w14:val="none"/>
        </w:rPr>
        <w:t xml:space="preserve"> </w:t>
      </w:r>
      <w:r w:rsidRPr="000D71B8">
        <w:rPr>
          <w:rFonts w:ascii="Century Gothic" w:eastAsia="Times New Roman" w:hAnsi="Century Gothic" w:cs="Century Gothic"/>
          <w:lang w:bidi="ar-SA"/>
          <w14:ligatures w14:val="none"/>
        </w:rPr>
        <w:tab/>
      </w:r>
      <w:r w:rsidRPr="000D71B8">
        <w:rPr>
          <w:rFonts w:ascii="Century Gothic" w:eastAsia="Times New Roman" w:hAnsi="Century Gothic" w:cs="Century Gothic"/>
          <w:sz w:val="26"/>
          <w:lang w:bidi="ar-SA"/>
          <w14:ligatures w14:val="none"/>
        </w:rPr>
        <w:t xml:space="preserve">sur le thème : </w:t>
      </w:r>
      <w:r w:rsidRPr="000D71B8">
        <w:rPr>
          <w:rFonts w:ascii="Century Gothic" w:eastAsia="Times New Roman" w:hAnsi="Century Gothic" w:cs="Century Gothic"/>
          <w:b/>
          <w:bCs/>
          <w:i/>
          <w:sz w:val="28"/>
          <w:szCs w:val="28"/>
          <w:lang w:bidi="ar-SA"/>
          <w14:ligatures w14:val="none"/>
        </w:rPr>
        <w:t>« Pirates et hackers »</w:t>
      </w:r>
    </w:p>
    <w:p w14:paraId="137F64A5" w14:textId="77777777" w:rsidR="000D71B8" w:rsidRPr="000D71B8" w:rsidRDefault="000D71B8" w:rsidP="000D71B8">
      <w:pPr>
        <w:widowControl/>
        <w:rPr>
          <w:rFonts w:ascii="Century Gothic" w:eastAsia="Times New Roman" w:hAnsi="Century Gothic" w:cs="Century Gothic"/>
          <w:b/>
          <w:bCs/>
          <w:sz w:val="21"/>
          <w:szCs w:val="21"/>
          <w:lang w:bidi="ar-SA"/>
          <w14:ligatures w14:val="none"/>
        </w:rPr>
      </w:pPr>
    </w:p>
    <w:p w14:paraId="1944C012" w14:textId="77777777" w:rsidR="000D71B8" w:rsidRPr="000D71B8" w:rsidRDefault="000D71B8" w:rsidP="000D71B8">
      <w:pPr>
        <w:widowControl/>
        <w:rPr>
          <w:rFonts w:ascii="Century Gothic" w:eastAsia="Times New Roman" w:hAnsi="Century Gothic" w:cs="Century Gothic"/>
          <w:sz w:val="21"/>
          <w:szCs w:val="21"/>
          <w:lang w:bidi="ar-SA"/>
          <w14:ligatures w14:val="none"/>
        </w:rPr>
      </w:pPr>
      <w:r w:rsidRPr="000D71B8">
        <w:rPr>
          <w:rFonts w:ascii="Century Gothic" w:eastAsia="Times New Roman" w:hAnsi="Century Gothic" w:cs="Century Gothic"/>
          <w:sz w:val="21"/>
          <w:szCs w:val="21"/>
          <w:lang w:bidi="ar-SA"/>
          <w14:ligatures w14:val="none"/>
        </w:rPr>
        <w:t>Ce concours d’écriture destiné à tous les collégiens de la Somme a pour objectif de favoriser l’acte d’écriture collective. Sous la houlette d’un professeur qui ne doit pas se substituer à eux, un groupe ou une classe produit une œuvre de fiction inédite de 12 pages maximum dactylographiées et correctement orthographiées sur un thème renouvelé chaque année.</w:t>
      </w:r>
    </w:p>
    <w:p w14:paraId="7D8939DE" w14:textId="14F16B56" w:rsidR="000D71B8" w:rsidRPr="000D71B8" w:rsidRDefault="000D71B8" w:rsidP="000D71B8">
      <w:pPr>
        <w:widowControl/>
        <w:rPr>
          <w:rFonts w:ascii="Century Gothic" w:eastAsia="Times New Roman" w:hAnsi="Century Gothic" w:cs="Century Gothic"/>
          <w:sz w:val="21"/>
          <w:szCs w:val="21"/>
          <w:lang w:bidi="ar-SA"/>
          <w14:ligatures w14:val="none"/>
        </w:rPr>
      </w:pPr>
      <w:r w:rsidRPr="000D71B8">
        <w:rPr>
          <w:rFonts w:ascii="Century Gothic" w:eastAsia="Times New Roman" w:hAnsi="Century Gothic" w:cs="Century Gothic"/>
          <w:sz w:val="21"/>
          <w:szCs w:val="21"/>
          <w:lang w:bidi="ar-SA"/>
          <w14:ligatures w14:val="none"/>
        </w:rPr>
        <w:t xml:space="preserve">Un jury littéraire désigne deux lauréats : le premier pour </w:t>
      </w:r>
      <w:r w:rsidR="008F4803">
        <w:rPr>
          <w:rFonts w:ascii="Century Gothic" w:eastAsia="Times New Roman" w:hAnsi="Century Gothic" w:cs="Century Gothic"/>
          <w:sz w:val="21"/>
          <w:szCs w:val="21"/>
          <w:lang w:bidi="ar-SA"/>
          <w14:ligatures w14:val="none"/>
        </w:rPr>
        <w:t>la catégorie</w:t>
      </w:r>
      <w:r w:rsidRPr="000D71B8">
        <w:rPr>
          <w:rFonts w:ascii="Century Gothic" w:eastAsia="Times New Roman" w:hAnsi="Century Gothic" w:cs="Century Gothic"/>
          <w:sz w:val="21"/>
          <w:szCs w:val="21"/>
          <w:lang w:bidi="ar-SA"/>
          <w14:ligatures w14:val="none"/>
        </w:rPr>
        <w:t xml:space="preserve"> 6è, 5è et classes Ulis, le second pour l</w:t>
      </w:r>
      <w:r w:rsidR="008F4803">
        <w:rPr>
          <w:rFonts w:ascii="Century Gothic" w:eastAsia="Times New Roman" w:hAnsi="Century Gothic" w:cs="Century Gothic"/>
          <w:sz w:val="21"/>
          <w:szCs w:val="21"/>
          <w:lang w:bidi="ar-SA"/>
          <w14:ligatures w14:val="none"/>
        </w:rPr>
        <w:t xml:space="preserve">a catégorie </w:t>
      </w:r>
      <w:r w:rsidRPr="000D71B8">
        <w:rPr>
          <w:rFonts w:ascii="Century Gothic" w:eastAsia="Times New Roman" w:hAnsi="Century Gothic" w:cs="Century Gothic"/>
          <w:sz w:val="21"/>
          <w:szCs w:val="21"/>
          <w:lang w:bidi="ar-SA"/>
          <w14:ligatures w14:val="none"/>
        </w:rPr>
        <w:t>4è et 3è.</w:t>
      </w:r>
    </w:p>
    <w:p w14:paraId="147DF6DB" w14:textId="77777777" w:rsidR="000D71B8" w:rsidRPr="000D71B8" w:rsidRDefault="000D71B8" w:rsidP="000D71B8">
      <w:pPr>
        <w:widowControl/>
        <w:rPr>
          <w:rFonts w:ascii="Times New Roman" w:eastAsia="Times New Roman" w:hAnsi="Times New Roman" w:cs="Times New Roman"/>
          <w:lang w:bidi="ar-SA"/>
          <w14:ligatures w14:val="none"/>
        </w:rPr>
      </w:pPr>
      <w:r w:rsidRPr="000D71B8">
        <w:rPr>
          <w:rFonts w:ascii="Century Gothic" w:eastAsia="Times New Roman" w:hAnsi="Century Gothic" w:cs="Century Gothic"/>
          <w:sz w:val="21"/>
          <w:szCs w:val="21"/>
          <w:lang w:bidi="ar-SA"/>
          <w14:ligatures w14:val="none"/>
        </w:rPr>
        <w:t xml:space="preserve">Une bibliographie sélective élaborée par le comité de pilotage composé de bibliothécaires et professeurs documentalistes et portant sur la thématique du concours choisie par les lauréats de l’année précédente est mise en ligne sur le site de la Bibliothèque départementale à l’attention des professeurs documentalistes : </w:t>
      </w:r>
      <w:hyperlink r:id="rId9" w:history="1">
        <w:r w:rsidRPr="000D71B8">
          <w:rPr>
            <w:rFonts w:ascii="Century Gothic" w:eastAsia="Times New Roman" w:hAnsi="Century Gothic" w:cs="Century Gothic"/>
            <w:sz w:val="21"/>
            <w:szCs w:val="21"/>
            <w:lang w:bidi="ar-SA"/>
            <w14:ligatures w14:val="none"/>
          </w:rPr>
          <w:t>www.bibliotheque.somme.fr</w:t>
        </w:r>
      </w:hyperlink>
    </w:p>
    <w:p w14:paraId="3F73F71E" w14:textId="77777777" w:rsidR="000D71B8" w:rsidRPr="000D71B8" w:rsidRDefault="000D71B8" w:rsidP="000D71B8">
      <w:pPr>
        <w:widowControl/>
        <w:rPr>
          <w:rFonts w:ascii="Century Gothic" w:eastAsia="Times New Roman" w:hAnsi="Century Gothic" w:cs="Century Gothic"/>
          <w:b/>
          <w:bCs/>
          <w:sz w:val="21"/>
          <w:szCs w:val="21"/>
          <w:lang w:bidi="ar-SA"/>
          <w14:ligatures w14:val="none"/>
        </w:rPr>
      </w:pPr>
      <w:r w:rsidRPr="000D71B8">
        <w:rPr>
          <w:rFonts w:ascii="Century Gothic" w:eastAsia="Times New Roman" w:hAnsi="Century Gothic" w:cs="Century Gothic"/>
          <w:b/>
          <w:bCs/>
          <w:sz w:val="21"/>
          <w:szCs w:val="21"/>
          <w:lang w:bidi="ar-SA"/>
          <w14:ligatures w14:val="none"/>
        </w:rPr>
        <w:t xml:space="preserve"> </w:t>
      </w:r>
    </w:p>
    <w:p w14:paraId="5EDBFF48" w14:textId="77777777" w:rsidR="000D71B8" w:rsidRPr="000D71B8" w:rsidRDefault="000D71B8" w:rsidP="000D71B8">
      <w:pPr>
        <w:widowControl/>
        <w:tabs>
          <w:tab w:val="left" w:pos="360"/>
        </w:tabs>
        <w:rPr>
          <w:rFonts w:ascii="Century Gothic" w:eastAsia="Times New Roman" w:hAnsi="Century Gothic" w:cs="Century Gothic"/>
          <w:b/>
          <w:bCs/>
          <w:lang w:bidi="ar-SA"/>
          <w14:ligatures w14:val="none"/>
        </w:rPr>
      </w:pPr>
      <w:r w:rsidRPr="000D71B8">
        <w:rPr>
          <w:rFonts w:ascii="Century Gothic" w:eastAsia="Times New Roman" w:hAnsi="Century Gothic" w:cs="Century Gothic"/>
          <w:b/>
          <w:bCs/>
          <w:lang w:bidi="ar-SA"/>
          <w14:ligatures w14:val="none"/>
        </w:rPr>
        <w:t>A - Les participants :</w:t>
      </w:r>
    </w:p>
    <w:p w14:paraId="38DD4EA4" w14:textId="77777777" w:rsidR="000D71B8" w:rsidRPr="000D71B8" w:rsidRDefault="000D71B8" w:rsidP="000D71B8">
      <w:pPr>
        <w:keepNext/>
        <w:widowControl/>
        <w:numPr>
          <w:ilvl w:val="0"/>
          <w:numId w:val="2"/>
        </w:numPr>
        <w:overflowPunct w:val="0"/>
        <w:autoSpaceDE w:val="0"/>
        <w:jc w:val="both"/>
        <w:outlineLvl w:val="0"/>
        <w:rPr>
          <w:rFonts w:ascii="Times New Roman" w:hAnsi="Times New Roman" w:cs="Times New Roman"/>
          <w:sz w:val="28"/>
          <w:szCs w:val="28"/>
          <w:lang w:bidi="ar-SA"/>
          <w14:ligatures w14:val="none"/>
        </w:rPr>
      </w:pPr>
      <w:r w:rsidRPr="000D71B8">
        <w:rPr>
          <w:rFonts w:ascii="Century Gothic" w:hAnsi="Century Gothic" w:cs="Century Gothic"/>
          <w:sz w:val="21"/>
          <w:szCs w:val="21"/>
          <w:lang w:bidi="ar-SA"/>
          <w14:ligatures w14:val="none"/>
        </w:rPr>
        <w:t>La fiche d’inscription doit impérativement comporter les données suivantes : nom de l’établissement, noms, prénoms et classes des élèves participants, nom du (des) professeur(s) encadrant(s).</w:t>
      </w:r>
    </w:p>
    <w:p w14:paraId="1D1EA91F" w14:textId="77777777" w:rsidR="000D71B8" w:rsidRPr="000D71B8" w:rsidRDefault="000D71B8" w:rsidP="000D71B8">
      <w:pPr>
        <w:keepNext/>
        <w:widowControl/>
        <w:numPr>
          <w:ilvl w:val="0"/>
          <w:numId w:val="2"/>
        </w:numPr>
        <w:overflowPunct w:val="0"/>
        <w:autoSpaceDE w:val="0"/>
        <w:jc w:val="both"/>
        <w:outlineLvl w:val="0"/>
        <w:rPr>
          <w:rFonts w:ascii="Century Gothic" w:hAnsi="Century Gothic" w:cs="Century Gothic"/>
          <w:sz w:val="21"/>
          <w:szCs w:val="21"/>
          <w:lang w:bidi="ar-SA"/>
          <w14:ligatures w14:val="none"/>
        </w:rPr>
      </w:pPr>
      <w:r w:rsidRPr="000D71B8">
        <w:rPr>
          <w:rFonts w:ascii="Century Gothic" w:hAnsi="Century Gothic" w:cs="Century Gothic"/>
          <w:sz w:val="21"/>
          <w:szCs w:val="21"/>
          <w:lang w:bidi="ar-SA"/>
          <w14:ligatures w14:val="none"/>
        </w:rPr>
        <w:t>Le groupe doit être constitué de 4 élèves minimum, le nombre maximal d’élèves étant la classe.</w:t>
      </w:r>
    </w:p>
    <w:p w14:paraId="3C4ABEF0" w14:textId="77777777" w:rsidR="000D71B8" w:rsidRPr="000D71B8" w:rsidRDefault="000D71B8" w:rsidP="000D71B8">
      <w:pPr>
        <w:keepNext/>
        <w:widowControl/>
        <w:numPr>
          <w:ilvl w:val="0"/>
          <w:numId w:val="2"/>
        </w:numPr>
        <w:overflowPunct w:val="0"/>
        <w:autoSpaceDE w:val="0"/>
        <w:jc w:val="both"/>
        <w:outlineLvl w:val="0"/>
        <w:rPr>
          <w:rFonts w:ascii="Times New Roman" w:hAnsi="Times New Roman" w:cs="Times New Roman"/>
          <w:sz w:val="28"/>
          <w:szCs w:val="28"/>
          <w:lang w:bidi="ar-SA"/>
          <w14:ligatures w14:val="none"/>
        </w:rPr>
      </w:pPr>
      <w:r w:rsidRPr="000D71B8">
        <w:rPr>
          <w:rFonts w:ascii="Century Gothic" w:hAnsi="Century Gothic" w:cs="Century Gothic"/>
          <w:sz w:val="21"/>
          <w:szCs w:val="21"/>
          <w:lang w:bidi="ar-SA"/>
          <w14:ligatures w14:val="none"/>
        </w:rPr>
        <w:t>Plusieurs groupes peuvent être constitués au sein d'un même collège.</w:t>
      </w:r>
    </w:p>
    <w:p w14:paraId="1A8BCB44" w14:textId="77777777" w:rsidR="000D71B8" w:rsidRPr="000D71B8" w:rsidRDefault="000D71B8" w:rsidP="000D71B8">
      <w:pPr>
        <w:keepNext/>
        <w:widowControl/>
        <w:numPr>
          <w:ilvl w:val="0"/>
          <w:numId w:val="2"/>
        </w:numPr>
        <w:overflowPunct w:val="0"/>
        <w:autoSpaceDE w:val="0"/>
        <w:jc w:val="both"/>
        <w:outlineLvl w:val="0"/>
        <w:rPr>
          <w:rFonts w:ascii="Century Gothic" w:hAnsi="Century Gothic" w:cs="Century Gothic"/>
          <w:sz w:val="21"/>
          <w:szCs w:val="21"/>
          <w:lang w:bidi="ar-SA"/>
          <w14:ligatures w14:val="none"/>
        </w:rPr>
      </w:pPr>
      <w:r w:rsidRPr="000D71B8">
        <w:rPr>
          <w:rFonts w:ascii="Century Gothic" w:hAnsi="Century Gothic" w:cs="Century Gothic"/>
          <w:sz w:val="21"/>
          <w:szCs w:val="21"/>
          <w:lang w:bidi="ar-SA"/>
          <w14:ligatures w14:val="none"/>
        </w:rPr>
        <w:t>Le texte produit doit comporter 12 pages A4 maximum. Il doit être dactylographié et correctement orthographié. Les productions doivent être originales.</w:t>
      </w:r>
    </w:p>
    <w:p w14:paraId="0001AD86" w14:textId="77777777" w:rsidR="000D71B8" w:rsidRPr="000D71B8" w:rsidRDefault="000D71B8" w:rsidP="000D71B8">
      <w:pPr>
        <w:keepNext/>
        <w:widowControl/>
        <w:numPr>
          <w:ilvl w:val="0"/>
          <w:numId w:val="2"/>
        </w:numPr>
        <w:overflowPunct w:val="0"/>
        <w:autoSpaceDE w:val="0"/>
        <w:jc w:val="both"/>
        <w:outlineLvl w:val="0"/>
        <w:rPr>
          <w:rFonts w:ascii="Century Gothic" w:hAnsi="Century Gothic" w:cs="Century Gothic"/>
          <w:sz w:val="21"/>
          <w:szCs w:val="21"/>
          <w:lang w:bidi="ar-SA"/>
          <w14:ligatures w14:val="none"/>
        </w:rPr>
      </w:pPr>
      <w:r w:rsidRPr="000D71B8">
        <w:rPr>
          <w:rFonts w:ascii="Century Gothic" w:hAnsi="Century Gothic" w:cs="Century Gothic"/>
          <w:sz w:val="21"/>
          <w:szCs w:val="21"/>
          <w:lang w:bidi="ar-SA"/>
          <w14:ligatures w14:val="none"/>
        </w:rPr>
        <w:t>Les formes acceptées sont les suivantes : nouvelle, poésie, correspondance, théâtre, journal et récit. La bande dessinée n'est pas admise.</w:t>
      </w:r>
    </w:p>
    <w:p w14:paraId="5B6A9B89" w14:textId="77777777" w:rsidR="000D71B8" w:rsidRPr="000D71B8" w:rsidRDefault="000D71B8" w:rsidP="000D71B8">
      <w:pPr>
        <w:keepNext/>
        <w:widowControl/>
        <w:numPr>
          <w:ilvl w:val="0"/>
          <w:numId w:val="2"/>
        </w:numPr>
        <w:overflowPunct w:val="0"/>
        <w:autoSpaceDE w:val="0"/>
        <w:jc w:val="both"/>
        <w:outlineLvl w:val="0"/>
        <w:rPr>
          <w:rFonts w:ascii="Century Gothic" w:hAnsi="Century Gothic" w:cs="Century Gothic"/>
          <w:sz w:val="21"/>
          <w:szCs w:val="21"/>
          <w:lang w:bidi="ar-SA"/>
          <w14:ligatures w14:val="none"/>
        </w:rPr>
      </w:pPr>
      <w:r w:rsidRPr="000D71B8">
        <w:rPr>
          <w:rFonts w:ascii="Century Gothic" w:hAnsi="Century Gothic" w:cs="Century Gothic"/>
          <w:b/>
          <w:sz w:val="21"/>
          <w:szCs w:val="21"/>
          <w:lang w:bidi="ar-SA"/>
          <w14:ligatures w14:val="none"/>
        </w:rPr>
        <w:t>La présentation de votre création littéraire doit rester anonyme</w:t>
      </w:r>
      <w:r w:rsidRPr="000D71B8">
        <w:rPr>
          <w:rFonts w:ascii="Century Gothic" w:hAnsi="Century Gothic" w:cs="Century Gothic"/>
          <w:sz w:val="21"/>
          <w:szCs w:val="21"/>
          <w:lang w:bidi="ar-SA"/>
          <w14:ligatures w14:val="none"/>
        </w:rPr>
        <w:t xml:space="preserve"> y compris dans le texte. Une fiche d’identification avec : nom du collège, noms, prénoms et âges des participants, nom du professeur et/ou du documentaliste qui accompagnent le groupe est à remplir et à renvoyer avec votre création littéraire. Un volet relatif à la cession des droits sera transmis aux professeurs responsables. Il leur appartient de le faire signer aux représentants légaux de chaque participant (cf.  </w:t>
      </w:r>
      <w:r w:rsidRPr="000D71B8">
        <w:rPr>
          <w:rFonts w:ascii="Century Gothic" w:hAnsi="Century Gothic" w:cs="Times New Roman"/>
          <w:sz w:val="22"/>
          <w:szCs w:val="22"/>
          <w:lang w:bidi="ar-SA"/>
          <w14:ligatures w14:val="none"/>
        </w:rPr>
        <w:t>E - Utilisation des créations littéraires</w:t>
      </w:r>
      <w:r w:rsidRPr="000D71B8">
        <w:rPr>
          <w:rFonts w:ascii="Century Gothic" w:hAnsi="Century Gothic" w:cs="Times New Roman"/>
          <w:b/>
          <w:bCs/>
          <w:lang w:bidi="ar-SA"/>
          <w14:ligatures w14:val="none"/>
        </w:rPr>
        <w:t xml:space="preserve"> </w:t>
      </w:r>
      <w:r w:rsidRPr="000D71B8">
        <w:rPr>
          <w:rFonts w:ascii="Century Gothic" w:hAnsi="Century Gothic" w:cs="Times New Roman"/>
          <w:lang w:bidi="ar-SA"/>
          <w14:ligatures w14:val="none"/>
        </w:rPr>
        <w:t>ci-dessous)</w:t>
      </w:r>
      <w:r w:rsidRPr="000D71B8">
        <w:rPr>
          <w:rFonts w:ascii="Century Gothic" w:hAnsi="Century Gothic" w:cs="Century Gothic"/>
          <w:sz w:val="21"/>
          <w:szCs w:val="21"/>
          <w:lang w:bidi="ar-SA"/>
          <w14:ligatures w14:val="none"/>
        </w:rPr>
        <w:t>.</w:t>
      </w:r>
    </w:p>
    <w:p w14:paraId="23DDB6E8" w14:textId="77777777" w:rsidR="000D71B8" w:rsidRPr="000D71B8" w:rsidRDefault="000D71B8" w:rsidP="000D71B8">
      <w:pPr>
        <w:widowControl/>
        <w:numPr>
          <w:ilvl w:val="0"/>
          <w:numId w:val="2"/>
        </w:numPr>
        <w:overflowPunct w:val="0"/>
        <w:autoSpaceDE w:val="0"/>
        <w:jc w:val="both"/>
        <w:rPr>
          <w:rFonts w:ascii="Times New Roman" w:eastAsia="Times New Roman" w:hAnsi="Times New Roman" w:cs="Times New Roman"/>
          <w:lang w:bidi="ar-SA"/>
          <w14:ligatures w14:val="none"/>
        </w:rPr>
      </w:pPr>
      <w:r w:rsidRPr="000D71B8">
        <w:rPr>
          <w:rFonts w:ascii="Century Gothic" w:eastAsia="Times New Roman" w:hAnsi="Century Gothic" w:cs="Century Gothic"/>
          <w:sz w:val="21"/>
          <w:szCs w:val="21"/>
          <w:lang w:bidi="ar-SA"/>
          <w14:ligatures w14:val="none"/>
        </w:rPr>
        <w:t xml:space="preserve">Les textes sont à retourner de préférence par internet à l'adresse : </w:t>
      </w:r>
      <w:hyperlink r:id="rId10" w:history="1">
        <w:r w:rsidRPr="000D71B8">
          <w:rPr>
            <w:rFonts w:ascii="Century Gothic" w:eastAsia="Times New Roman" w:hAnsi="Century Gothic" w:cs="Century Gothic"/>
            <w:sz w:val="21"/>
            <w:szCs w:val="21"/>
            <w:lang w:bidi="ar-SA"/>
            <w14:ligatures w14:val="none"/>
          </w:rPr>
          <w:t>bds@somme.fr</w:t>
        </w:r>
      </w:hyperlink>
      <w:r w:rsidRPr="000D71B8">
        <w:rPr>
          <w:rFonts w:ascii="Century Gothic" w:eastAsia="Times New Roman" w:hAnsi="Century Gothic" w:cs="Century Gothic"/>
          <w:sz w:val="21"/>
          <w:szCs w:val="21"/>
          <w:lang w:bidi="ar-SA"/>
          <w14:ligatures w14:val="none"/>
        </w:rPr>
        <w:t xml:space="preserve"> ou à la Bibliothèque départementale de la Somme – CS 32615 – 80000 Amiens.</w:t>
      </w:r>
    </w:p>
    <w:p w14:paraId="0BBEA558" w14:textId="77777777" w:rsidR="000D71B8" w:rsidRPr="000D71B8" w:rsidRDefault="000D71B8" w:rsidP="000D71B8">
      <w:pPr>
        <w:widowControl/>
        <w:numPr>
          <w:ilvl w:val="0"/>
          <w:numId w:val="2"/>
        </w:numPr>
        <w:overflowPunct w:val="0"/>
        <w:autoSpaceDE w:val="0"/>
        <w:jc w:val="both"/>
        <w:rPr>
          <w:rFonts w:ascii="Times New Roman" w:eastAsia="Times New Roman" w:hAnsi="Times New Roman" w:cs="Times New Roman"/>
          <w:lang w:bidi="ar-SA"/>
          <w14:ligatures w14:val="none"/>
        </w:rPr>
      </w:pPr>
      <w:r w:rsidRPr="000D71B8">
        <w:rPr>
          <w:rFonts w:ascii="Century Gothic" w:eastAsia="Times New Roman" w:hAnsi="Century Gothic" w:cs="Century Gothic"/>
          <w:sz w:val="21"/>
          <w:szCs w:val="21"/>
          <w:lang w:bidi="ar-SA"/>
          <w14:ligatures w14:val="none"/>
        </w:rPr>
        <w:t>Le nombre de groupes minimal par catégorie est fixé à trois. Si ce nombre n’est pas atteint, la bibliothèque départementale se réserve le droit d’annuler le concours. Les participants en seront avertis à l’issue du comité de pilotage de janvier de l’année suivante.</w:t>
      </w:r>
    </w:p>
    <w:p w14:paraId="2BD9EA40" w14:textId="77777777" w:rsidR="000D71B8" w:rsidRPr="000D71B8" w:rsidRDefault="000D71B8" w:rsidP="000D71B8">
      <w:pPr>
        <w:widowControl/>
        <w:overflowPunct w:val="0"/>
        <w:autoSpaceDE w:val="0"/>
        <w:jc w:val="both"/>
        <w:rPr>
          <w:rFonts w:ascii="Century Gothic" w:eastAsia="Times New Roman" w:hAnsi="Century Gothic" w:cs="Century Gothic"/>
          <w:sz w:val="21"/>
          <w:szCs w:val="21"/>
          <w:lang w:bidi="ar-SA"/>
          <w14:ligatures w14:val="none"/>
        </w:rPr>
      </w:pPr>
    </w:p>
    <w:p w14:paraId="61FC6573" w14:textId="77777777" w:rsidR="000D71B8" w:rsidRPr="000D71B8" w:rsidRDefault="000D71B8" w:rsidP="000D71B8">
      <w:pPr>
        <w:widowControl/>
        <w:overflowPunct w:val="0"/>
        <w:autoSpaceDE w:val="0"/>
        <w:jc w:val="both"/>
        <w:rPr>
          <w:rFonts w:ascii="Century Gothic" w:eastAsia="Times New Roman" w:hAnsi="Century Gothic" w:cs="Century Gothic"/>
          <w:sz w:val="21"/>
          <w:szCs w:val="21"/>
          <w:lang w:bidi="ar-SA"/>
          <w14:ligatures w14:val="none"/>
        </w:rPr>
      </w:pPr>
      <w:r w:rsidRPr="000D71B8">
        <w:rPr>
          <w:rFonts w:ascii="Century Gothic" w:eastAsia="Times New Roman" w:hAnsi="Century Gothic" w:cs="Century Gothic"/>
          <w:sz w:val="21"/>
          <w:szCs w:val="21"/>
          <w:lang w:bidi="ar-SA"/>
          <w14:ligatures w14:val="none"/>
        </w:rPr>
        <w:t>Le non-respect de ces règles ainsi que le non-respect de la date limite de retour des textes fixée au vendredi qui précède les vacances de printemps rendent les candidatures à concourir irrecevables.</w:t>
      </w:r>
    </w:p>
    <w:p w14:paraId="2ACCE291" w14:textId="77777777" w:rsidR="000D71B8" w:rsidRPr="000D71B8" w:rsidRDefault="000D71B8" w:rsidP="000D71B8">
      <w:pPr>
        <w:widowControl/>
        <w:overflowPunct w:val="0"/>
        <w:autoSpaceDE w:val="0"/>
        <w:jc w:val="both"/>
        <w:rPr>
          <w:rFonts w:ascii="Century Gothic" w:eastAsia="Times New Roman" w:hAnsi="Century Gothic" w:cs="Century Gothic"/>
          <w:sz w:val="21"/>
          <w:szCs w:val="21"/>
          <w:lang w:bidi="ar-SA"/>
          <w14:ligatures w14:val="none"/>
        </w:rPr>
      </w:pPr>
    </w:p>
    <w:p w14:paraId="111C9CD6" w14:textId="77777777" w:rsidR="000D71B8" w:rsidRPr="000D71B8" w:rsidRDefault="000D71B8" w:rsidP="000D71B8">
      <w:pPr>
        <w:widowControl/>
        <w:tabs>
          <w:tab w:val="left" w:pos="360"/>
        </w:tabs>
        <w:rPr>
          <w:rFonts w:ascii="Times New Roman" w:eastAsia="Times New Roman" w:hAnsi="Times New Roman" w:cs="Times New Roman"/>
          <w:lang w:bidi="ar-SA"/>
          <w14:ligatures w14:val="none"/>
        </w:rPr>
      </w:pPr>
      <w:r w:rsidRPr="000D71B8">
        <w:rPr>
          <w:rFonts w:ascii="Century Gothic" w:eastAsia="Times New Roman" w:hAnsi="Century Gothic" w:cs="Century Gothic"/>
          <w:b/>
          <w:bCs/>
          <w:lang w:bidi="ar-SA"/>
          <w14:ligatures w14:val="none"/>
        </w:rPr>
        <w:t>B - Le jury littéraire</w:t>
      </w:r>
      <w:r w:rsidRPr="000D71B8">
        <w:rPr>
          <w:rFonts w:ascii="Century Gothic" w:eastAsia="Times New Roman" w:hAnsi="Century Gothic" w:cs="Century Gothic"/>
          <w:lang w:bidi="ar-SA"/>
          <w14:ligatures w14:val="none"/>
        </w:rPr>
        <w:t xml:space="preserve"> :</w:t>
      </w:r>
    </w:p>
    <w:p w14:paraId="11B96E26" w14:textId="77777777" w:rsidR="000D71B8" w:rsidRPr="000D71B8" w:rsidRDefault="000D71B8" w:rsidP="000D71B8">
      <w:pPr>
        <w:widowControl/>
        <w:numPr>
          <w:ilvl w:val="0"/>
          <w:numId w:val="1"/>
        </w:numPr>
        <w:jc w:val="both"/>
        <w:textAlignment w:val="auto"/>
        <w:rPr>
          <w:rFonts w:ascii="Century Gothic" w:eastAsia="Times New Roman" w:hAnsi="Century Gothic" w:cs="Century Gothic"/>
          <w:sz w:val="20"/>
          <w:szCs w:val="20"/>
          <w:lang w:bidi="ar-SA"/>
          <w14:ligatures w14:val="none"/>
        </w:rPr>
      </w:pPr>
      <w:r w:rsidRPr="000D71B8">
        <w:rPr>
          <w:rFonts w:ascii="Century Gothic" w:eastAsia="Times New Roman" w:hAnsi="Century Gothic" w:cs="Century Gothic"/>
          <w:sz w:val="20"/>
          <w:szCs w:val="20"/>
          <w:lang w:bidi="ar-SA"/>
          <w14:ligatures w14:val="none"/>
        </w:rPr>
        <w:t>Il est composé des vice-présidentes du Conseil départemental en charge des actions sportives et culturelles et des collèges et de la réussite scolaire, de représentants culturels du Rectorat, de l’Inspection académique, du Conseil départemental ainsi que de bibliothécaires, de libraires et de l’illustrateur choisi pour la réécriture et l’illustration des textes lauréats.</w:t>
      </w:r>
    </w:p>
    <w:p w14:paraId="11C36852" w14:textId="77777777" w:rsidR="000D71B8" w:rsidRPr="000D71B8" w:rsidRDefault="000D71B8" w:rsidP="000D71B8">
      <w:pPr>
        <w:widowControl/>
        <w:numPr>
          <w:ilvl w:val="0"/>
          <w:numId w:val="1"/>
        </w:numPr>
        <w:tabs>
          <w:tab w:val="left" w:pos="-1080"/>
        </w:tabs>
        <w:jc w:val="both"/>
        <w:textAlignment w:val="auto"/>
        <w:rPr>
          <w:rFonts w:ascii="Century Gothic" w:eastAsia="Times New Roman" w:hAnsi="Century Gothic" w:cs="Century Gothic"/>
          <w:sz w:val="20"/>
          <w:szCs w:val="20"/>
          <w:lang w:bidi="ar-SA"/>
          <w14:ligatures w14:val="none"/>
        </w:rPr>
      </w:pPr>
      <w:r w:rsidRPr="000D71B8">
        <w:rPr>
          <w:rFonts w:ascii="Century Gothic" w:eastAsia="Times New Roman" w:hAnsi="Century Gothic" w:cs="Century Gothic"/>
          <w:sz w:val="20"/>
          <w:szCs w:val="20"/>
          <w:lang w:bidi="ar-SA"/>
          <w14:ligatures w14:val="none"/>
        </w:rPr>
        <w:t>Après avoir eu connaissance des travaux, le jury se réunit pour désigner les lauréats.</w:t>
      </w:r>
    </w:p>
    <w:p w14:paraId="1085D454" w14:textId="77777777" w:rsidR="000D71B8" w:rsidRPr="000D71B8" w:rsidRDefault="000D71B8" w:rsidP="000D71B8">
      <w:pPr>
        <w:pageBreakBefore/>
        <w:widowControl/>
        <w:tabs>
          <w:tab w:val="left" w:pos="360"/>
        </w:tabs>
        <w:rPr>
          <w:rFonts w:ascii="Times New Roman" w:eastAsia="Times New Roman" w:hAnsi="Times New Roman" w:cs="Times New Roman"/>
          <w:lang w:bidi="ar-SA"/>
          <w14:ligatures w14:val="none"/>
        </w:rPr>
      </w:pPr>
      <w:r w:rsidRPr="000D71B8">
        <w:rPr>
          <w:rFonts w:ascii="Century Gothic" w:eastAsia="Times New Roman" w:hAnsi="Century Gothic" w:cs="Century Gothic"/>
          <w:b/>
          <w:bCs/>
          <w:lang w:bidi="ar-SA"/>
          <w14:ligatures w14:val="none"/>
        </w:rPr>
        <w:lastRenderedPageBreak/>
        <w:t>C - Les lauréats</w:t>
      </w:r>
      <w:r w:rsidRPr="000D71B8">
        <w:rPr>
          <w:rFonts w:ascii="Century Gothic" w:eastAsia="Times New Roman" w:hAnsi="Century Gothic" w:cs="Century Gothic"/>
          <w:lang w:bidi="ar-SA"/>
          <w14:ligatures w14:val="none"/>
        </w:rPr>
        <w:t> :</w:t>
      </w:r>
    </w:p>
    <w:p w14:paraId="792F5961" w14:textId="77777777" w:rsidR="000D71B8" w:rsidRPr="000D71B8" w:rsidRDefault="000D71B8" w:rsidP="000D71B8">
      <w:pPr>
        <w:keepNext/>
        <w:widowControl/>
        <w:numPr>
          <w:ilvl w:val="0"/>
          <w:numId w:val="2"/>
        </w:numPr>
        <w:tabs>
          <w:tab w:val="left" w:pos="-360"/>
        </w:tabs>
        <w:overflowPunct w:val="0"/>
        <w:autoSpaceDE w:val="0"/>
        <w:jc w:val="both"/>
        <w:outlineLvl w:val="0"/>
        <w:rPr>
          <w:rFonts w:ascii="Century Gothic" w:hAnsi="Century Gothic" w:cs="Century Gothic"/>
          <w:sz w:val="20"/>
          <w:szCs w:val="20"/>
          <w:lang w:bidi="ar-SA"/>
          <w14:ligatures w14:val="none"/>
        </w:rPr>
      </w:pPr>
      <w:r w:rsidRPr="000D71B8">
        <w:rPr>
          <w:rFonts w:ascii="Century Gothic" w:hAnsi="Century Gothic" w:cs="Century Gothic"/>
          <w:sz w:val="20"/>
          <w:szCs w:val="20"/>
          <w:lang w:bidi="ar-SA"/>
          <w14:ligatures w14:val="none"/>
        </w:rPr>
        <w:t>Un lauréat est désigné pour chaque catégorie :</w:t>
      </w:r>
    </w:p>
    <w:p w14:paraId="2884C74A" w14:textId="77777777" w:rsidR="000D71B8" w:rsidRPr="000D71B8" w:rsidRDefault="000D71B8" w:rsidP="000D71B8">
      <w:pPr>
        <w:widowControl/>
        <w:numPr>
          <w:ilvl w:val="0"/>
          <w:numId w:val="1"/>
        </w:numPr>
        <w:tabs>
          <w:tab w:val="left" w:pos="-1080"/>
        </w:tabs>
        <w:jc w:val="both"/>
        <w:textAlignment w:val="auto"/>
        <w:rPr>
          <w:rFonts w:ascii="Times New Roman" w:eastAsia="Times New Roman" w:hAnsi="Times New Roman" w:cs="Times New Roman"/>
          <w:lang w:bidi="ar-SA"/>
          <w14:ligatures w14:val="none"/>
        </w:rPr>
      </w:pPr>
      <w:r w:rsidRPr="000D71B8">
        <w:rPr>
          <w:rFonts w:ascii="Century Gothic" w:eastAsia="Times New Roman" w:hAnsi="Century Gothic" w:cs="Century Gothic"/>
          <w:sz w:val="20"/>
          <w:szCs w:val="20"/>
          <w:lang w:bidi="ar-SA"/>
          <w14:ligatures w14:val="none"/>
        </w:rPr>
        <w:t xml:space="preserve">la </w:t>
      </w:r>
      <w:r w:rsidRPr="000D71B8">
        <w:rPr>
          <w:rFonts w:ascii="Century Gothic" w:eastAsia="Times New Roman" w:hAnsi="Century Gothic" w:cs="Century Gothic"/>
          <w:sz w:val="20"/>
          <w:szCs w:val="20"/>
          <w:u w:val="single"/>
          <w:lang w:bidi="ar-SA"/>
          <w14:ligatures w14:val="none"/>
        </w:rPr>
        <w:t>catégorie n°1</w:t>
      </w:r>
      <w:r w:rsidRPr="000D71B8">
        <w:rPr>
          <w:rFonts w:ascii="Century Gothic" w:eastAsia="Times New Roman" w:hAnsi="Century Gothic" w:cs="Century Gothic"/>
          <w:sz w:val="20"/>
          <w:szCs w:val="20"/>
          <w:lang w:bidi="ar-SA"/>
          <w14:ligatures w14:val="none"/>
        </w:rPr>
        <w:t xml:space="preserve"> concerne les élèves de 6è, 5è et classes Ulis,</w:t>
      </w:r>
    </w:p>
    <w:p w14:paraId="08DE2ED6" w14:textId="77777777" w:rsidR="000D71B8" w:rsidRPr="000D71B8" w:rsidRDefault="000D71B8" w:rsidP="000D71B8">
      <w:pPr>
        <w:widowControl/>
        <w:numPr>
          <w:ilvl w:val="0"/>
          <w:numId w:val="1"/>
        </w:numPr>
        <w:tabs>
          <w:tab w:val="left" w:pos="-1080"/>
        </w:tabs>
        <w:jc w:val="both"/>
        <w:textAlignment w:val="auto"/>
        <w:rPr>
          <w:rFonts w:ascii="Times New Roman" w:eastAsia="Times New Roman" w:hAnsi="Times New Roman" w:cs="Times New Roman"/>
          <w:lang w:bidi="ar-SA"/>
          <w14:ligatures w14:val="none"/>
        </w:rPr>
      </w:pPr>
      <w:r w:rsidRPr="000D71B8">
        <w:rPr>
          <w:rFonts w:ascii="Century Gothic" w:eastAsia="Times New Roman" w:hAnsi="Century Gothic" w:cs="Century Gothic"/>
          <w:sz w:val="20"/>
          <w:szCs w:val="20"/>
          <w:lang w:bidi="ar-SA"/>
          <w14:ligatures w14:val="none"/>
        </w:rPr>
        <w:t xml:space="preserve">la </w:t>
      </w:r>
      <w:r w:rsidRPr="000D71B8">
        <w:rPr>
          <w:rFonts w:ascii="Century Gothic" w:eastAsia="Times New Roman" w:hAnsi="Century Gothic" w:cs="Century Gothic"/>
          <w:sz w:val="20"/>
          <w:szCs w:val="20"/>
          <w:u w:val="single"/>
          <w:lang w:bidi="ar-SA"/>
          <w14:ligatures w14:val="none"/>
        </w:rPr>
        <w:t>catégorie n°2</w:t>
      </w:r>
      <w:r w:rsidRPr="000D71B8">
        <w:rPr>
          <w:rFonts w:ascii="Century Gothic" w:eastAsia="Times New Roman" w:hAnsi="Century Gothic" w:cs="Century Gothic"/>
          <w:sz w:val="20"/>
          <w:szCs w:val="20"/>
          <w:lang w:bidi="ar-SA"/>
          <w14:ligatures w14:val="none"/>
        </w:rPr>
        <w:t xml:space="preserve"> concerne les élèves de 4è et 3è.</w:t>
      </w:r>
    </w:p>
    <w:p w14:paraId="4EB7901F" w14:textId="77777777" w:rsidR="000D71B8" w:rsidRPr="000D71B8" w:rsidRDefault="000D71B8" w:rsidP="000D71B8">
      <w:pPr>
        <w:widowControl/>
        <w:numPr>
          <w:ilvl w:val="0"/>
          <w:numId w:val="2"/>
        </w:numPr>
        <w:tabs>
          <w:tab w:val="left" w:pos="-360"/>
        </w:tabs>
        <w:jc w:val="both"/>
        <w:textAlignment w:val="auto"/>
        <w:rPr>
          <w:rFonts w:ascii="Century Gothic" w:eastAsia="Times New Roman" w:hAnsi="Century Gothic" w:cs="Century Gothic"/>
          <w:sz w:val="20"/>
          <w:szCs w:val="20"/>
          <w:lang w:bidi="ar-SA"/>
          <w14:ligatures w14:val="none"/>
        </w:rPr>
      </w:pPr>
      <w:r w:rsidRPr="000D71B8">
        <w:rPr>
          <w:rFonts w:ascii="Century Gothic" w:eastAsia="Times New Roman" w:hAnsi="Century Gothic" w:cs="Century Gothic"/>
          <w:sz w:val="20"/>
          <w:szCs w:val="20"/>
          <w:lang w:bidi="ar-SA"/>
          <w14:ligatures w14:val="none"/>
        </w:rPr>
        <w:t>Chaque groupe lauréat retravaillera sa production avec un écrivain. Cette réécriture sera illustrée par un illustrateur aux fins de publication. L’écrivain et l’illustrateur sont choisis par la Bibliothèque départementale. Cette prestation fait l’objet d’un contrat.</w:t>
      </w:r>
    </w:p>
    <w:p w14:paraId="7320E0EE" w14:textId="00F7F523" w:rsidR="000D71B8" w:rsidRPr="000D71B8" w:rsidRDefault="000D71B8" w:rsidP="000D71B8">
      <w:pPr>
        <w:widowControl/>
        <w:numPr>
          <w:ilvl w:val="0"/>
          <w:numId w:val="2"/>
        </w:numPr>
        <w:tabs>
          <w:tab w:val="left" w:pos="-360"/>
        </w:tabs>
        <w:jc w:val="both"/>
        <w:textAlignment w:val="auto"/>
        <w:rPr>
          <w:rFonts w:ascii="Century Gothic" w:eastAsia="Times New Roman" w:hAnsi="Century Gothic" w:cs="Century Gothic"/>
          <w:sz w:val="20"/>
          <w:szCs w:val="20"/>
          <w:lang w:eastAsia="ja-JP" w:bidi="ar-SA"/>
          <w14:ligatures w14:val="none"/>
        </w:rPr>
      </w:pPr>
      <w:r w:rsidRPr="000D71B8">
        <w:rPr>
          <w:rFonts w:ascii="Century Gothic" w:eastAsia="Times New Roman" w:hAnsi="Century Gothic" w:cs="Century Gothic"/>
          <w:sz w:val="20"/>
          <w:szCs w:val="20"/>
          <w:lang w:eastAsia="ja-JP" w:bidi="ar-SA"/>
          <w14:ligatures w14:val="none"/>
        </w:rPr>
        <w:t>Les créations littéraires sélectionnées feront l’objet d’une publication offerte aux lauréats et distribuées à l'ensemble des CDI</w:t>
      </w:r>
      <w:r>
        <w:rPr>
          <w:rFonts w:ascii="Century Gothic" w:eastAsia="Times New Roman" w:hAnsi="Century Gothic" w:cs="Century Gothic"/>
          <w:sz w:val="20"/>
          <w:szCs w:val="20"/>
          <w:lang w:eastAsia="ja-JP" w:bidi="ar-SA"/>
          <w14:ligatures w14:val="none"/>
        </w:rPr>
        <w:t xml:space="preserve"> des collèges du département</w:t>
      </w:r>
      <w:r w:rsidRPr="000D71B8">
        <w:rPr>
          <w:rFonts w:ascii="Century Gothic" w:eastAsia="Times New Roman" w:hAnsi="Century Gothic" w:cs="Century Gothic"/>
          <w:sz w:val="20"/>
          <w:szCs w:val="20"/>
          <w:lang w:eastAsia="ja-JP" w:bidi="ar-SA"/>
          <w14:ligatures w14:val="none"/>
        </w:rPr>
        <w:t>. Elles sont également publiées sur le site de la Bibliothèque départementale.</w:t>
      </w:r>
    </w:p>
    <w:p w14:paraId="4F620B56" w14:textId="77777777" w:rsidR="000D71B8" w:rsidRPr="000D71B8" w:rsidRDefault="000D71B8" w:rsidP="000D71B8">
      <w:pPr>
        <w:widowControl/>
        <w:numPr>
          <w:ilvl w:val="0"/>
          <w:numId w:val="2"/>
        </w:numPr>
        <w:tabs>
          <w:tab w:val="left" w:pos="-360"/>
        </w:tabs>
        <w:jc w:val="both"/>
        <w:textAlignment w:val="auto"/>
        <w:rPr>
          <w:rFonts w:ascii="Century Gothic" w:eastAsia="Times New Roman" w:hAnsi="Century Gothic" w:cs="Century Gothic"/>
          <w:sz w:val="20"/>
          <w:szCs w:val="20"/>
          <w:lang w:eastAsia="ja-JP" w:bidi="ar-SA"/>
          <w14:ligatures w14:val="none"/>
        </w:rPr>
      </w:pPr>
      <w:r w:rsidRPr="000D71B8">
        <w:rPr>
          <w:rFonts w:ascii="Century Gothic" w:eastAsia="Times New Roman" w:hAnsi="Century Gothic" w:cs="Century Gothic"/>
          <w:sz w:val="20"/>
          <w:szCs w:val="20"/>
          <w:lang w:eastAsia="ja-JP" w:bidi="ar-SA"/>
          <w14:ligatures w14:val="none"/>
        </w:rPr>
        <w:t>Les lauréats seront amenés à voter pour le thème des prochains concours parmi une liste proposée par le comité de pilotage.</w:t>
      </w:r>
    </w:p>
    <w:p w14:paraId="7F59CC43" w14:textId="77777777" w:rsidR="000D71B8" w:rsidRPr="000D71B8" w:rsidRDefault="000D71B8" w:rsidP="000D71B8">
      <w:pPr>
        <w:keepNext/>
        <w:widowControl/>
        <w:numPr>
          <w:ilvl w:val="0"/>
          <w:numId w:val="2"/>
        </w:numPr>
        <w:tabs>
          <w:tab w:val="left" w:pos="-360"/>
        </w:tabs>
        <w:overflowPunct w:val="0"/>
        <w:autoSpaceDE w:val="0"/>
        <w:jc w:val="both"/>
        <w:outlineLvl w:val="0"/>
        <w:rPr>
          <w:rFonts w:ascii="Century Gothic" w:eastAsia="Times New Roman" w:hAnsi="Century Gothic" w:cs="Century Gothic"/>
          <w:sz w:val="21"/>
          <w:szCs w:val="21"/>
          <w:lang w:eastAsia="ja-JP" w:bidi="ar-SA"/>
          <w14:ligatures w14:val="none"/>
        </w:rPr>
      </w:pPr>
      <w:r w:rsidRPr="000D71B8">
        <w:rPr>
          <w:rFonts w:ascii="Century Gothic" w:eastAsia="Times New Roman" w:hAnsi="Century Gothic" w:cs="Century Gothic"/>
          <w:sz w:val="21"/>
          <w:szCs w:val="21"/>
          <w:lang w:eastAsia="ja-JP" w:bidi="ar-SA"/>
          <w14:ligatures w14:val="none"/>
        </w:rPr>
        <w:t>Un collège lauréat deux années consécutives est hors concours pour 1 an.</w:t>
      </w:r>
    </w:p>
    <w:p w14:paraId="32FE275E" w14:textId="77777777" w:rsidR="000D71B8" w:rsidRPr="000D71B8" w:rsidRDefault="000D71B8" w:rsidP="000D71B8">
      <w:pPr>
        <w:widowControl/>
        <w:rPr>
          <w:rFonts w:ascii="Times New Roman" w:eastAsia="Times New Roman" w:hAnsi="Times New Roman" w:cs="Times New Roman"/>
          <w:lang w:eastAsia="ja-JP" w:bidi="ar-SA"/>
          <w14:ligatures w14:val="none"/>
        </w:rPr>
      </w:pPr>
    </w:p>
    <w:p w14:paraId="5B3912E5" w14:textId="77777777" w:rsidR="000D71B8" w:rsidRPr="000D71B8" w:rsidRDefault="000D71B8" w:rsidP="000D71B8">
      <w:pPr>
        <w:widowControl/>
        <w:tabs>
          <w:tab w:val="left" w:pos="360"/>
        </w:tabs>
        <w:ind w:right="282"/>
        <w:jc w:val="both"/>
        <w:rPr>
          <w:rFonts w:ascii="Times New Roman" w:eastAsia="Times New Roman" w:hAnsi="Times New Roman" w:cs="Times New Roman"/>
          <w:lang w:bidi="ar-SA"/>
          <w14:ligatures w14:val="none"/>
        </w:rPr>
      </w:pPr>
      <w:r w:rsidRPr="000D71B8">
        <w:rPr>
          <w:rFonts w:ascii="Century Gothic" w:eastAsia="Times New Roman" w:hAnsi="Century Gothic" w:cs="Century Gothic"/>
          <w:b/>
          <w:bCs/>
          <w:lang w:bidi="ar-SA"/>
          <w14:ligatures w14:val="none"/>
        </w:rPr>
        <w:t>D - Les prix</w:t>
      </w:r>
      <w:r w:rsidRPr="000D71B8">
        <w:rPr>
          <w:rFonts w:ascii="Century Gothic" w:eastAsia="Times New Roman" w:hAnsi="Century Gothic" w:cs="Century Gothic"/>
          <w:lang w:bidi="ar-SA"/>
          <w14:ligatures w14:val="none"/>
        </w:rPr>
        <w:t> :</w:t>
      </w:r>
    </w:p>
    <w:p w14:paraId="3796BB8D" w14:textId="126C6B1D" w:rsidR="000D71B8" w:rsidRPr="000D71B8" w:rsidRDefault="000D71B8" w:rsidP="000D71B8">
      <w:pPr>
        <w:widowControl/>
        <w:numPr>
          <w:ilvl w:val="0"/>
          <w:numId w:val="2"/>
        </w:numPr>
        <w:tabs>
          <w:tab w:val="left" w:pos="-360"/>
        </w:tabs>
        <w:jc w:val="both"/>
        <w:textAlignment w:val="auto"/>
        <w:rPr>
          <w:rFonts w:ascii="Century Gothic" w:eastAsia="Times New Roman" w:hAnsi="Century Gothic" w:cs="Century Gothic"/>
          <w:sz w:val="20"/>
          <w:szCs w:val="20"/>
          <w:lang w:bidi="ar-SA"/>
          <w14:ligatures w14:val="none"/>
        </w:rPr>
      </w:pPr>
      <w:r w:rsidRPr="000D71B8">
        <w:rPr>
          <w:rFonts w:ascii="Century Gothic" w:eastAsia="Times New Roman" w:hAnsi="Century Gothic" w:cs="Century Gothic"/>
          <w:sz w:val="20"/>
          <w:szCs w:val="20"/>
          <w:lang w:bidi="ar-SA"/>
          <w14:ligatures w14:val="none"/>
        </w:rPr>
        <w:t xml:space="preserve">Chaque élève lauréat se verra doté d’un chèque-lire de 10€. Chaque CDI </w:t>
      </w:r>
      <w:r>
        <w:rPr>
          <w:rFonts w:ascii="Century Gothic" w:eastAsia="Times New Roman" w:hAnsi="Century Gothic" w:cs="Century Gothic"/>
          <w:sz w:val="20"/>
          <w:szCs w:val="20"/>
          <w:lang w:bidi="ar-SA"/>
          <w14:ligatures w14:val="none"/>
        </w:rPr>
        <w:t xml:space="preserve">des collèges </w:t>
      </w:r>
      <w:r w:rsidRPr="000D71B8">
        <w:rPr>
          <w:rFonts w:ascii="Century Gothic" w:eastAsia="Times New Roman" w:hAnsi="Century Gothic" w:cs="Century Gothic"/>
          <w:sz w:val="20"/>
          <w:szCs w:val="20"/>
          <w:lang w:bidi="ar-SA"/>
          <w14:ligatures w14:val="none"/>
        </w:rPr>
        <w:t>lauréat</w:t>
      </w:r>
      <w:r>
        <w:rPr>
          <w:rFonts w:ascii="Century Gothic" w:eastAsia="Times New Roman" w:hAnsi="Century Gothic" w:cs="Century Gothic"/>
          <w:sz w:val="20"/>
          <w:szCs w:val="20"/>
          <w:lang w:bidi="ar-SA"/>
          <w14:ligatures w14:val="none"/>
        </w:rPr>
        <w:t>s</w:t>
      </w:r>
      <w:r w:rsidRPr="000D71B8">
        <w:rPr>
          <w:rFonts w:ascii="Century Gothic" w:eastAsia="Times New Roman" w:hAnsi="Century Gothic" w:cs="Century Gothic"/>
          <w:sz w:val="20"/>
          <w:szCs w:val="20"/>
          <w:lang w:bidi="ar-SA"/>
          <w14:ligatures w14:val="none"/>
        </w:rPr>
        <w:t xml:space="preserve"> se verra offrir une sélection d’ouvrages choisis par le comité de pilotage, d’une valeur approximative de 100€.</w:t>
      </w:r>
    </w:p>
    <w:p w14:paraId="2CA5DA54" w14:textId="77777777" w:rsidR="000D71B8" w:rsidRPr="000D71B8" w:rsidRDefault="000D71B8" w:rsidP="000D71B8">
      <w:pPr>
        <w:keepNext/>
        <w:widowControl/>
        <w:jc w:val="both"/>
        <w:outlineLvl w:val="8"/>
        <w:rPr>
          <w:rFonts w:ascii="Century Gothic" w:eastAsia="Times New Roman" w:hAnsi="Century Gothic" w:cs="Century Gothic"/>
          <w:sz w:val="20"/>
          <w:lang w:bidi="ar-SA"/>
          <w14:ligatures w14:val="none"/>
        </w:rPr>
      </w:pPr>
      <w:r w:rsidRPr="000D71B8">
        <w:rPr>
          <w:rFonts w:ascii="Century Gothic" w:eastAsia="Times New Roman" w:hAnsi="Century Gothic" w:cs="Century Gothic"/>
          <w:sz w:val="20"/>
          <w:lang w:bidi="ar-SA"/>
          <w14:ligatures w14:val="none"/>
        </w:rPr>
        <w:t>Les prix sont annoncés à l'issue des délibérations du jury et attribués le jour de la remise des prix. Les lauréats des années N et N-1 y sont conviés. Le transport est à la charge des établissements.</w:t>
      </w:r>
    </w:p>
    <w:p w14:paraId="71B594A4" w14:textId="77777777" w:rsidR="000D71B8" w:rsidRPr="000D71B8" w:rsidRDefault="000D71B8" w:rsidP="000D71B8">
      <w:pPr>
        <w:widowControl/>
        <w:rPr>
          <w:rFonts w:ascii="Times New Roman" w:eastAsia="Times New Roman" w:hAnsi="Times New Roman" w:cs="Times New Roman"/>
          <w:lang w:bidi="ar-SA"/>
          <w14:ligatures w14:val="none"/>
        </w:rPr>
      </w:pPr>
    </w:p>
    <w:p w14:paraId="5E144665" w14:textId="77777777" w:rsidR="000D71B8" w:rsidRPr="000D71B8" w:rsidRDefault="000D71B8" w:rsidP="000D71B8">
      <w:pPr>
        <w:jc w:val="both"/>
        <w:rPr>
          <w:rFonts w:ascii="Century Gothic" w:hAnsi="Century Gothic"/>
          <w:b/>
          <w:bCs/>
          <w14:ligatures w14:val="none"/>
        </w:rPr>
      </w:pPr>
      <w:r w:rsidRPr="000D71B8">
        <w:rPr>
          <w:rFonts w:ascii="Century Gothic" w:hAnsi="Century Gothic"/>
          <w:b/>
          <w:bCs/>
          <w14:ligatures w14:val="none"/>
        </w:rPr>
        <w:t>E - Utilisation des créations littéraires :</w:t>
      </w:r>
    </w:p>
    <w:p w14:paraId="4ADD8368" w14:textId="77777777" w:rsidR="000D71B8" w:rsidRPr="000D71B8" w:rsidRDefault="000D71B8" w:rsidP="000D71B8">
      <w:pPr>
        <w:jc w:val="both"/>
        <w:rPr>
          <w:rFonts w:ascii="Century Gothic" w:hAnsi="Century Gothic"/>
          <w:sz w:val="20"/>
          <w:szCs w:val="20"/>
          <w14:ligatures w14:val="none"/>
        </w:rPr>
      </w:pPr>
    </w:p>
    <w:p w14:paraId="2F070A25" w14:textId="77777777" w:rsidR="000D71B8" w:rsidRPr="000D71B8" w:rsidRDefault="000D71B8" w:rsidP="000D71B8">
      <w:pPr>
        <w:jc w:val="both"/>
        <w:rPr>
          <w:rFonts w:ascii="Century Gothic" w:hAnsi="Century Gothic"/>
          <w:sz w:val="20"/>
          <w:szCs w:val="20"/>
          <w14:ligatures w14:val="none"/>
        </w:rPr>
      </w:pPr>
      <w:r w:rsidRPr="000D71B8">
        <w:rPr>
          <w:rFonts w:ascii="Century Gothic" w:hAnsi="Century Gothic"/>
          <w:sz w:val="20"/>
          <w:szCs w:val="20"/>
          <w14:ligatures w14:val="none"/>
        </w:rPr>
        <w:t>Les créations littéraires des lauréats du concours seront publiées sur les outils papier et numériques du Département et feront l’objet d’une restitution publique sur le territoire départemental.</w:t>
      </w:r>
    </w:p>
    <w:p w14:paraId="3C1CED5B" w14:textId="77777777" w:rsidR="000D71B8" w:rsidRPr="000D71B8" w:rsidRDefault="000D71B8" w:rsidP="000D71B8">
      <w:pPr>
        <w:jc w:val="both"/>
        <w:rPr>
          <w:rFonts w:ascii="Century Gothic" w:hAnsi="Century Gothic"/>
          <w:sz w:val="20"/>
          <w:szCs w:val="20"/>
          <w14:ligatures w14:val="none"/>
        </w:rPr>
      </w:pPr>
    </w:p>
    <w:p w14:paraId="3CCA9393" w14:textId="77777777" w:rsidR="000D71B8" w:rsidRPr="000D71B8" w:rsidRDefault="000D71B8" w:rsidP="000D71B8">
      <w:pPr>
        <w:jc w:val="both"/>
        <w:rPr>
          <w:rFonts w:ascii="Century Gothic" w:hAnsi="Century Gothic"/>
          <w:b/>
          <w:bCs/>
          <w:sz w:val="22"/>
          <w:szCs w:val="22"/>
          <w14:ligatures w14:val="none"/>
        </w:rPr>
      </w:pPr>
      <w:r w:rsidRPr="000D71B8">
        <w:rPr>
          <w:rFonts w:ascii="Century Gothic" w:hAnsi="Century Gothic"/>
          <w:b/>
          <w:bCs/>
          <w:sz w:val="22"/>
          <w:szCs w:val="22"/>
          <w14:ligatures w14:val="none"/>
        </w:rPr>
        <w:t xml:space="preserve">Droits patrimoniaux et droit des tiers </w:t>
      </w:r>
    </w:p>
    <w:p w14:paraId="428C4E3C" w14:textId="77777777" w:rsidR="000D71B8" w:rsidRPr="000D71B8" w:rsidRDefault="000D71B8" w:rsidP="000D71B8">
      <w:pPr>
        <w:jc w:val="both"/>
        <w:rPr>
          <w:rFonts w:ascii="Century Gothic" w:hAnsi="Century Gothic"/>
          <w:sz w:val="22"/>
          <w:szCs w:val="22"/>
          <w14:ligatures w14:val="none"/>
        </w:rPr>
      </w:pPr>
    </w:p>
    <w:p w14:paraId="1BA239DA" w14:textId="77777777" w:rsidR="000D71B8" w:rsidRPr="000D71B8" w:rsidRDefault="000D71B8" w:rsidP="000D71B8">
      <w:pPr>
        <w:jc w:val="both"/>
        <w:rPr>
          <w:rFonts w:ascii="Century Gothic" w:hAnsi="Century Gothic"/>
          <w:i/>
          <w:iCs/>
          <w:sz w:val="20"/>
          <w:szCs w:val="20"/>
          <w14:ligatures w14:val="none"/>
        </w:rPr>
      </w:pPr>
      <w:r w:rsidRPr="000D71B8">
        <w:rPr>
          <w:rFonts w:ascii="Century Gothic" w:hAnsi="Century Gothic"/>
          <w:i/>
          <w:iCs/>
          <w:sz w:val="20"/>
          <w:szCs w:val="20"/>
          <w14:ligatures w14:val="none"/>
        </w:rPr>
        <w:t>Cession des droits patrimoniaux</w:t>
      </w:r>
    </w:p>
    <w:p w14:paraId="399222CF" w14:textId="77777777" w:rsidR="000D71B8" w:rsidRPr="000D71B8" w:rsidRDefault="000D71B8" w:rsidP="000D71B8">
      <w:pPr>
        <w:jc w:val="both"/>
        <w:rPr>
          <w:rFonts w:ascii="Century Gothic" w:hAnsi="Century Gothic"/>
          <w:sz w:val="20"/>
          <w:szCs w:val="20"/>
          <w14:ligatures w14:val="none"/>
        </w:rPr>
      </w:pPr>
    </w:p>
    <w:p w14:paraId="364E2509" w14:textId="77777777" w:rsidR="000D71B8" w:rsidRPr="000D71B8" w:rsidRDefault="000D71B8" w:rsidP="000D71B8">
      <w:pPr>
        <w:jc w:val="both"/>
        <w:rPr>
          <w:rFonts w:ascii="Century Gothic" w:hAnsi="Century Gothic"/>
          <w:sz w:val="20"/>
          <w:szCs w:val="20"/>
          <w14:ligatures w14:val="none"/>
        </w:rPr>
      </w:pPr>
      <w:r w:rsidRPr="000D71B8">
        <w:rPr>
          <w:rFonts w:ascii="Century Gothic" w:hAnsi="Century Gothic"/>
          <w:sz w:val="20"/>
          <w:szCs w:val="20"/>
          <w14:ligatures w14:val="none"/>
        </w:rPr>
        <w:t>L’établissement scolaire dont les jeunes lauréats sont issus veillera à disposer de l’autorisation des représentants légaux concernant la cession des droits patrimoniaux.</w:t>
      </w:r>
    </w:p>
    <w:p w14:paraId="6EEF88D5" w14:textId="77777777" w:rsidR="000D71B8" w:rsidRPr="000D71B8" w:rsidRDefault="000D71B8" w:rsidP="000D71B8">
      <w:pPr>
        <w:jc w:val="both"/>
        <w:rPr>
          <w:rFonts w:ascii="Century Gothic" w:hAnsi="Century Gothic"/>
          <w:sz w:val="20"/>
          <w:szCs w:val="20"/>
          <w14:ligatures w14:val="none"/>
        </w:rPr>
      </w:pPr>
      <w:r w:rsidRPr="000D71B8">
        <w:rPr>
          <w:rFonts w:ascii="Century Gothic" w:hAnsi="Century Gothic"/>
          <w:sz w:val="20"/>
          <w:szCs w:val="20"/>
          <w14:ligatures w14:val="none"/>
        </w:rPr>
        <w:t xml:space="preserve">Lors de l’inscription au concours, le volet relatif à la cession des droits sera transmis aux professeurs concernés. Il leur appartient de faire signer ce volet par chaque représentant légal. </w:t>
      </w:r>
      <w:r w:rsidRPr="000D71B8">
        <w:rPr>
          <w:rFonts w:ascii="Century Gothic" w:hAnsi="Century Gothic"/>
          <w:b/>
          <w:bCs/>
          <w:sz w:val="20"/>
          <w:szCs w:val="20"/>
          <w14:ligatures w14:val="none"/>
        </w:rPr>
        <w:t>L’absence de ces documents lors de la transmission des textes réalisés par les collégiens ou le refus de signature par les représentants légaux entraînera le rejet du texte transmis.</w:t>
      </w:r>
    </w:p>
    <w:p w14:paraId="766146EA" w14:textId="77777777" w:rsidR="000D71B8" w:rsidRPr="000D71B8" w:rsidRDefault="000D71B8" w:rsidP="000D71B8">
      <w:pPr>
        <w:jc w:val="both"/>
        <w:rPr>
          <w:rFonts w:ascii="Century Gothic" w:hAnsi="Century Gothic"/>
          <w:sz w:val="20"/>
          <w:szCs w:val="20"/>
          <w14:ligatures w14:val="none"/>
        </w:rPr>
      </w:pPr>
    </w:p>
    <w:p w14:paraId="0CEA82CF" w14:textId="77777777" w:rsidR="000D71B8" w:rsidRPr="000D71B8" w:rsidRDefault="000D71B8" w:rsidP="000D71B8">
      <w:pPr>
        <w:jc w:val="both"/>
        <w:rPr>
          <w:rFonts w:ascii="Century Gothic" w:hAnsi="Century Gothic"/>
          <w:sz w:val="20"/>
          <w:szCs w:val="20"/>
          <w14:ligatures w14:val="none"/>
        </w:rPr>
      </w:pPr>
      <w:r w:rsidRPr="000D71B8">
        <w:rPr>
          <w:rFonts w:ascii="Century Gothic" w:hAnsi="Century Gothic"/>
          <w:sz w:val="20"/>
          <w:szCs w:val="20"/>
          <w14:ligatures w14:val="none"/>
        </w:rPr>
        <w:t>En contrepartie, le Département de la Somme mentionnera, dans les documents qu’il produit ou coproduit à partir des textes, le nom de leur auteur et le titre.</w:t>
      </w:r>
    </w:p>
    <w:p w14:paraId="1BA90629" w14:textId="77777777" w:rsidR="000D71B8" w:rsidRPr="000D71B8" w:rsidRDefault="000D71B8" w:rsidP="000D71B8">
      <w:pPr>
        <w:jc w:val="both"/>
        <w:rPr>
          <w:rFonts w:ascii="Century Gothic" w:hAnsi="Century Gothic"/>
          <w:sz w:val="20"/>
          <w:szCs w:val="20"/>
          <w14:ligatures w14:val="none"/>
        </w:rPr>
      </w:pPr>
    </w:p>
    <w:p w14:paraId="3E5E06E5" w14:textId="77777777" w:rsidR="000D71B8" w:rsidRPr="000D71B8" w:rsidRDefault="000D71B8" w:rsidP="000D71B8">
      <w:pPr>
        <w:jc w:val="both"/>
        <w:rPr>
          <w:rFonts w:ascii="Century Gothic" w:hAnsi="Century Gothic"/>
          <w:sz w:val="20"/>
          <w:szCs w:val="20"/>
          <w14:ligatures w14:val="none"/>
        </w:rPr>
      </w:pPr>
      <w:r w:rsidRPr="000D71B8">
        <w:rPr>
          <w:rFonts w:ascii="Century Gothic" w:hAnsi="Century Gothic"/>
          <w:sz w:val="20"/>
          <w:szCs w:val="20"/>
          <w14:ligatures w14:val="none"/>
        </w:rPr>
        <w:t>Cette cession des droits s’effectue à titre gratuit : en aucun cas elle ne pourra donner lieu à rémunération pour l’auteur/l’autrice du texte ou de ses représentants légaux.</w:t>
      </w:r>
    </w:p>
    <w:p w14:paraId="383B5B47" w14:textId="77777777" w:rsidR="000D71B8" w:rsidRPr="000D71B8" w:rsidRDefault="000D71B8" w:rsidP="000D71B8">
      <w:pPr>
        <w:jc w:val="both"/>
        <w:rPr>
          <w:rFonts w:ascii="Century Gothic" w:hAnsi="Century Gothic"/>
          <w:sz w:val="20"/>
          <w:szCs w:val="20"/>
          <w14:ligatures w14:val="none"/>
        </w:rPr>
      </w:pPr>
      <w:r w:rsidRPr="000D71B8">
        <w:rPr>
          <w:rFonts w:ascii="Century Gothic" w:hAnsi="Century Gothic"/>
          <w:sz w:val="20"/>
          <w:szCs w:val="20"/>
          <w14:ligatures w14:val="none"/>
        </w:rPr>
        <w:t>Elle est établie à titre non exclusif.</w:t>
      </w:r>
    </w:p>
    <w:p w14:paraId="582995B2" w14:textId="77777777" w:rsidR="000D71B8" w:rsidRPr="000D71B8" w:rsidRDefault="000D71B8" w:rsidP="000D71B8">
      <w:pPr>
        <w:jc w:val="both"/>
        <w:rPr>
          <w:rFonts w:ascii="Century Gothic" w:hAnsi="Century Gothic"/>
          <w:sz w:val="20"/>
          <w:szCs w:val="20"/>
          <w14:ligatures w14:val="none"/>
        </w:rPr>
      </w:pPr>
    </w:p>
    <w:p w14:paraId="4E60C4E0" w14:textId="77777777" w:rsidR="000D71B8" w:rsidRPr="000D71B8" w:rsidRDefault="000D71B8" w:rsidP="000D71B8">
      <w:pPr>
        <w:jc w:val="both"/>
        <w:rPr>
          <w:rFonts w:ascii="Century Gothic" w:hAnsi="Century Gothic"/>
          <w:i/>
          <w:iCs/>
          <w:sz w:val="20"/>
          <w:szCs w:val="20"/>
          <w14:ligatures w14:val="none"/>
        </w:rPr>
      </w:pPr>
      <w:r w:rsidRPr="000D71B8">
        <w:rPr>
          <w:rFonts w:ascii="Century Gothic" w:hAnsi="Century Gothic"/>
          <w:i/>
          <w:iCs/>
          <w:sz w:val="20"/>
          <w:szCs w:val="20"/>
          <w14:ligatures w14:val="none"/>
        </w:rPr>
        <w:t>Destinations des droits cédés</w:t>
      </w:r>
    </w:p>
    <w:p w14:paraId="716D9ED6" w14:textId="77777777" w:rsidR="000D71B8" w:rsidRPr="000D71B8" w:rsidRDefault="000D71B8" w:rsidP="000D71B8">
      <w:pPr>
        <w:jc w:val="both"/>
        <w:rPr>
          <w:rFonts w:ascii="Century Gothic" w:hAnsi="Century Gothic"/>
          <w:sz w:val="20"/>
          <w:szCs w:val="20"/>
          <w14:ligatures w14:val="none"/>
        </w:rPr>
      </w:pPr>
    </w:p>
    <w:p w14:paraId="1573734D" w14:textId="77777777" w:rsidR="000D71B8" w:rsidRPr="000D71B8" w:rsidRDefault="000D71B8" w:rsidP="000D71B8">
      <w:pPr>
        <w:jc w:val="both"/>
        <w:rPr>
          <w:rFonts w:ascii="Century Gothic" w:hAnsi="Century Gothic"/>
          <w:sz w:val="20"/>
          <w:szCs w:val="20"/>
          <w14:ligatures w14:val="none"/>
        </w:rPr>
      </w:pPr>
      <w:r w:rsidRPr="000D71B8">
        <w:rPr>
          <w:rFonts w:ascii="Century Gothic" w:hAnsi="Century Gothic"/>
          <w:sz w:val="20"/>
          <w:szCs w:val="20"/>
          <w14:ligatures w14:val="none"/>
        </w:rPr>
        <w:t>L’exploitation des droits patrimoniaux cédés ne pourra s’effectuer que dans un cadre non commercial. Elle s’inscrira dans l’objectif de promotion de la politique culturelle et patrimoniale du Département, menée à destination des jeunes courant 2024/2025 et au-delà.</w:t>
      </w:r>
    </w:p>
    <w:p w14:paraId="091B18AF" w14:textId="77777777" w:rsidR="000D71B8" w:rsidRPr="000D71B8" w:rsidRDefault="000D71B8" w:rsidP="000D71B8">
      <w:pPr>
        <w:jc w:val="both"/>
        <w:rPr>
          <w:rFonts w:ascii="Century Gothic" w:hAnsi="Century Gothic"/>
          <w:sz w:val="20"/>
          <w:szCs w:val="20"/>
          <w14:ligatures w14:val="none"/>
        </w:rPr>
      </w:pPr>
    </w:p>
    <w:p w14:paraId="6F8E9E87" w14:textId="77777777" w:rsidR="000D71B8" w:rsidRPr="000D71B8" w:rsidRDefault="000D71B8" w:rsidP="000D71B8">
      <w:pPr>
        <w:jc w:val="both"/>
        <w:rPr>
          <w:rFonts w:ascii="Century Gothic" w:hAnsi="Century Gothic"/>
          <w:i/>
          <w:iCs/>
          <w:sz w:val="20"/>
          <w:szCs w:val="20"/>
          <w14:ligatures w14:val="none"/>
        </w:rPr>
      </w:pPr>
      <w:r w:rsidRPr="000D71B8">
        <w:rPr>
          <w:rFonts w:ascii="Century Gothic" w:hAnsi="Century Gothic"/>
          <w:i/>
          <w:iCs/>
          <w:sz w:val="20"/>
          <w:szCs w:val="20"/>
          <w14:ligatures w14:val="none"/>
        </w:rPr>
        <w:t>Étendue des droits cédés</w:t>
      </w:r>
    </w:p>
    <w:p w14:paraId="4D64A0A5" w14:textId="77777777" w:rsidR="000D71B8" w:rsidRPr="000D71B8" w:rsidRDefault="000D71B8" w:rsidP="000D71B8">
      <w:pPr>
        <w:jc w:val="both"/>
        <w:rPr>
          <w:rFonts w:ascii="Century Gothic" w:hAnsi="Century Gothic"/>
          <w:sz w:val="20"/>
          <w:szCs w:val="20"/>
          <w14:ligatures w14:val="none"/>
        </w:rPr>
      </w:pPr>
    </w:p>
    <w:p w14:paraId="2873C0AB" w14:textId="77777777" w:rsidR="000D71B8" w:rsidRPr="000D71B8" w:rsidRDefault="000D71B8" w:rsidP="000D71B8">
      <w:pPr>
        <w:jc w:val="both"/>
        <w:rPr>
          <w:rFonts w:ascii="Century Gothic" w:hAnsi="Century Gothic"/>
          <w:sz w:val="20"/>
          <w:szCs w:val="20"/>
          <w14:ligatures w14:val="none"/>
        </w:rPr>
      </w:pPr>
      <w:r w:rsidRPr="000D71B8">
        <w:rPr>
          <w:rFonts w:ascii="Century Gothic" w:hAnsi="Century Gothic"/>
          <w:sz w:val="20"/>
          <w:szCs w:val="20"/>
          <w14:ligatures w14:val="none"/>
        </w:rPr>
        <w:t>Concernant le texte transmis par l’établissement scolaire dont dépend le jeune lauréat, ses représentants légaux cèdent au Département de la Somme les droits patrimoniaux suivants :</w:t>
      </w:r>
    </w:p>
    <w:p w14:paraId="7BB33B15" w14:textId="77777777" w:rsidR="000D71B8" w:rsidRPr="000D71B8" w:rsidRDefault="000D71B8" w:rsidP="000D71B8">
      <w:pPr>
        <w:jc w:val="both"/>
        <w:rPr>
          <w:rFonts w:ascii="Century Gothic" w:hAnsi="Century Gothic"/>
          <w:sz w:val="20"/>
          <w:szCs w:val="20"/>
          <w14:ligatures w14:val="none"/>
        </w:rPr>
      </w:pPr>
    </w:p>
    <w:p w14:paraId="25EE821A" w14:textId="77777777" w:rsidR="000D71B8" w:rsidRPr="000D71B8" w:rsidRDefault="000D71B8" w:rsidP="000D71B8">
      <w:pPr>
        <w:ind w:firstLine="720"/>
        <w:jc w:val="both"/>
        <w:rPr>
          <w:rFonts w:ascii="Century Gothic" w:hAnsi="Century Gothic"/>
          <w:b/>
          <w:bCs/>
          <w:color w:val="44546A"/>
          <w:sz w:val="20"/>
          <w:szCs w:val="20"/>
          <w14:ligatures w14:val="none"/>
        </w:rPr>
      </w:pPr>
      <w:r w:rsidRPr="000D71B8">
        <w:rPr>
          <w:rFonts w:ascii="Century Gothic" w:hAnsi="Century Gothic"/>
          <w:b/>
          <w:bCs/>
          <w:color w:val="44546A"/>
          <w:sz w:val="20"/>
          <w:szCs w:val="20"/>
          <w14:ligatures w14:val="none"/>
        </w:rPr>
        <w:t>Droit de reproduction :</w:t>
      </w:r>
    </w:p>
    <w:p w14:paraId="4A01E175" w14:textId="77777777" w:rsidR="000D71B8" w:rsidRPr="000D71B8" w:rsidRDefault="000D71B8" w:rsidP="000D71B8">
      <w:pPr>
        <w:jc w:val="both"/>
        <w:rPr>
          <w:rFonts w:ascii="Century Gothic" w:hAnsi="Century Gothic"/>
          <w:sz w:val="20"/>
          <w:szCs w:val="20"/>
          <w14:ligatures w14:val="none"/>
        </w:rPr>
      </w:pPr>
    </w:p>
    <w:p w14:paraId="45332051" w14:textId="77777777" w:rsidR="000D71B8" w:rsidRPr="00024EF0" w:rsidRDefault="000D71B8" w:rsidP="000D71B8">
      <w:pPr>
        <w:numPr>
          <w:ilvl w:val="0"/>
          <w:numId w:val="3"/>
        </w:numPr>
        <w:suppressAutoHyphens w:val="0"/>
        <w:autoSpaceDE w:val="0"/>
        <w:jc w:val="both"/>
        <w:textAlignment w:val="auto"/>
        <w:rPr>
          <w:rFonts w:ascii="Century Gothic" w:eastAsia="Verdana" w:hAnsi="Century Gothic" w:cs="Verdana"/>
          <w:kern w:val="0"/>
          <w:sz w:val="20"/>
          <w:szCs w:val="20"/>
          <w:lang w:eastAsia="en-US" w:bidi="ar-SA"/>
          <w14:ligatures w14:val="none"/>
        </w:rPr>
      </w:pPr>
      <w:r w:rsidRPr="000D71B8">
        <w:rPr>
          <w:rFonts w:ascii="Century Gothic" w:eastAsia="Verdana" w:hAnsi="Century Gothic" w:cs="Verdana"/>
          <w:kern w:val="0"/>
          <w:sz w:val="20"/>
          <w:szCs w:val="20"/>
          <w:lang w:eastAsia="en-US" w:bidi="ar-SA"/>
          <w14:ligatures w14:val="none"/>
        </w:rPr>
        <w:t xml:space="preserve">le droit de fixer, numériser, reproduire en tout ou partie les créations littéraires sélectionnées, sur tout support, notamment papier, magnétique, numérique, cd-rom, DVD ou tout autre support informatique ou électronique, connu ou inconnu, actuel ou futur et ce, sans limitation de nombre. Dans ce cadre, le Département de la Somme est notamment autorisé à publier les créations littéraires sélectionnées dans le magazine départemental « Vivre en Somme » et à les diffuser sur le </w:t>
      </w:r>
      <w:r w:rsidRPr="000D71B8">
        <w:rPr>
          <w:rFonts w:ascii="Century Gothic" w:eastAsia="Verdana" w:hAnsi="Century Gothic" w:cs="Verdana"/>
          <w:kern w:val="0"/>
          <w:sz w:val="20"/>
          <w:szCs w:val="20"/>
          <w:lang w:eastAsia="en-US" w:bidi="ar-SA"/>
          <w14:ligatures w14:val="none"/>
        </w:rPr>
        <w:lastRenderedPageBreak/>
        <w:t xml:space="preserve">site Internet </w:t>
      </w:r>
      <w:hyperlink r:id="rId11" w:history="1">
        <w:r w:rsidRPr="000D71B8">
          <w:rPr>
            <w:rFonts w:ascii="Century Gothic" w:eastAsia="Verdana" w:hAnsi="Century Gothic" w:cs="Verdana"/>
            <w:color w:val="0563C1"/>
            <w:kern w:val="0"/>
            <w:sz w:val="20"/>
            <w:szCs w:val="20"/>
            <w:u w:val="single"/>
            <w:lang w:eastAsia="en-US" w:bidi="ar-SA"/>
            <w14:ligatures w14:val="none"/>
          </w:rPr>
          <w:t>http://www.somme.fr.</w:t>
        </w:r>
      </w:hyperlink>
    </w:p>
    <w:p w14:paraId="2621A6EF" w14:textId="77777777" w:rsidR="00024EF0" w:rsidRPr="00024EF0" w:rsidRDefault="00024EF0" w:rsidP="00024EF0">
      <w:pPr>
        <w:suppressAutoHyphens w:val="0"/>
        <w:autoSpaceDE w:val="0"/>
        <w:ind w:left="720"/>
        <w:jc w:val="both"/>
        <w:textAlignment w:val="auto"/>
        <w:rPr>
          <w:rFonts w:ascii="Century Gothic" w:eastAsia="Verdana" w:hAnsi="Century Gothic" w:cs="Verdana"/>
          <w:kern w:val="0"/>
          <w:sz w:val="20"/>
          <w:szCs w:val="20"/>
          <w:lang w:eastAsia="en-US" w:bidi="ar-SA"/>
          <w14:ligatures w14:val="none"/>
        </w:rPr>
      </w:pPr>
    </w:p>
    <w:p w14:paraId="4111AAF5" w14:textId="1E245C06" w:rsidR="000D71B8" w:rsidRPr="00024EF0" w:rsidRDefault="000D71B8" w:rsidP="00024EF0">
      <w:pPr>
        <w:numPr>
          <w:ilvl w:val="0"/>
          <w:numId w:val="3"/>
        </w:numPr>
        <w:suppressAutoHyphens w:val="0"/>
        <w:autoSpaceDE w:val="0"/>
        <w:jc w:val="both"/>
        <w:textAlignment w:val="auto"/>
        <w:rPr>
          <w:rFonts w:ascii="Century Gothic" w:eastAsia="Verdana" w:hAnsi="Century Gothic" w:cs="Verdana"/>
          <w:kern w:val="0"/>
          <w:sz w:val="20"/>
          <w:szCs w:val="20"/>
          <w:lang w:eastAsia="en-US" w:bidi="ar-SA"/>
          <w14:ligatures w14:val="none"/>
        </w:rPr>
      </w:pPr>
      <w:r w:rsidRPr="00024EF0">
        <w:rPr>
          <w:rFonts w:ascii="Century Gothic" w:eastAsia="Verdana" w:hAnsi="Century Gothic" w:cs="Verdana"/>
          <w:kern w:val="0"/>
          <w:sz w:val="20"/>
          <w:szCs w:val="20"/>
          <w:lang w:eastAsia="en-US" w:bidi="ar-SA"/>
          <w14:ligatures w14:val="none"/>
        </w:rPr>
        <w:t>le droit de reproduction par reprographie, tel que visé à l’article L.122-10 du Code de la propriété intellectuelle, sans limitation de nombre.</w:t>
      </w:r>
    </w:p>
    <w:p w14:paraId="5DD83D56" w14:textId="77777777" w:rsidR="000D71B8" w:rsidRPr="000D71B8" w:rsidRDefault="000D71B8" w:rsidP="000D71B8">
      <w:pPr>
        <w:jc w:val="both"/>
        <w:rPr>
          <w:rFonts w:ascii="Century Gothic" w:hAnsi="Century Gothic"/>
          <w:sz w:val="20"/>
          <w:szCs w:val="20"/>
          <w14:ligatures w14:val="none"/>
        </w:rPr>
      </w:pPr>
    </w:p>
    <w:p w14:paraId="4BB5FF42" w14:textId="77777777" w:rsidR="000D71B8" w:rsidRPr="000D71B8" w:rsidRDefault="000D71B8" w:rsidP="000D71B8">
      <w:pPr>
        <w:ind w:firstLine="720"/>
        <w:jc w:val="both"/>
        <w:rPr>
          <w:rFonts w:ascii="Century Gothic" w:hAnsi="Century Gothic"/>
          <w:b/>
          <w:bCs/>
          <w:color w:val="44546A"/>
          <w:sz w:val="20"/>
          <w:szCs w:val="20"/>
          <w14:ligatures w14:val="none"/>
        </w:rPr>
      </w:pPr>
      <w:r w:rsidRPr="000D71B8">
        <w:rPr>
          <w:rFonts w:ascii="Century Gothic" w:hAnsi="Century Gothic"/>
          <w:b/>
          <w:bCs/>
          <w:color w:val="44546A"/>
          <w:sz w:val="20"/>
          <w:szCs w:val="20"/>
          <w14:ligatures w14:val="none"/>
        </w:rPr>
        <w:t>Droit de représentation :</w:t>
      </w:r>
    </w:p>
    <w:p w14:paraId="200E59D9" w14:textId="77777777" w:rsidR="000D71B8" w:rsidRPr="000D71B8" w:rsidRDefault="000D71B8" w:rsidP="000D71B8">
      <w:pPr>
        <w:jc w:val="both"/>
        <w:rPr>
          <w:rFonts w:ascii="Century Gothic" w:hAnsi="Century Gothic"/>
          <w:sz w:val="20"/>
          <w:szCs w:val="20"/>
          <w14:ligatures w14:val="none"/>
        </w:rPr>
      </w:pPr>
    </w:p>
    <w:p w14:paraId="6199AFA0" w14:textId="77777777" w:rsidR="000D71B8" w:rsidRPr="000D71B8" w:rsidRDefault="000D71B8" w:rsidP="000D71B8">
      <w:pPr>
        <w:numPr>
          <w:ilvl w:val="0"/>
          <w:numId w:val="4"/>
        </w:numPr>
        <w:suppressAutoHyphens w:val="0"/>
        <w:autoSpaceDE w:val="0"/>
        <w:jc w:val="both"/>
        <w:textAlignment w:val="auto"/>
        <w:rPr>
          <w:rFonts w:ascii="Century Gothic" w:eastAsia="Verdana" w:hAnsi="Century Gothic" w:cs="Verdana"/>
          <w:kern w:val="0"/>
          <w:sz w:val="20"/>
          <w:szCs w:val="20"/>
          <w:lang w:eastAsia="en-US" w:bidi="ar-SA"/>
          <w14:ligatures w14:val="none"/>
        </w:rPr>
      </w:pPr>
      <w:r w:rsidRPr="000D71B8">
        <w:rPr>
          <w:rFonts w:ascii="Century Gothic" w:eastAsia="Verdana" w:hAnsi="Century Gothic" w:cs="Verdana"/>
          <w:kern w:val="0"/>
          <w:sz w:val="20"/>
          <w:szCs w:val="20"/>
          <w:lang w:eastAsia="en-US" w:bidi="ar-SA"/>
          <w14:ligatures w14:val="none"/>
        </w:rPr>
        <w:t>le droit de diffuser ou de faire diffuser tout ou partie des créations littéraires sélectionnées, de quelque manière que ce soit, par tout procédé, quel qu’il soit, connu ou inconnu à ce jour, et notamment par tous supports mentionnés au présent article, en tous formats, directement ou par l'intermédiaire d'un tiers, aux fins d'effectuer toute forme de traitement, à quelque titre que ce soit. Dans ce cadre, les créations littéraires sélectionnées pourront faire notamment l’objet d’expositions à travers l’ensemble du territoire départemental.</w:t>
      </w:r>
    </w:p>
    <w:p w14:paraId="5FF36623" w14:textId="77777777" w:rsidR="000D71B8" w:rsidRPr="000D71B8" w:rsidRDefault="000D71B8" w:rsidP="000D71B8">
      <w:pPr>
        <w:jc w:val="both"/>
        <w:rPr>
          <w:rFonts w:ascii="Century Gothic" w:hAnsi="Century Gothic"/>
          <w:sz w:val="20"/>
          <w:szCs w:val="20"/>
          <w14:ligatures w14:val="none"/>
        </w:rPr>
      </w:pPr>
    </w:p>
    <w:p w14:paraId="17A244D4" w14:textId="77777777" w:rsidR="000D71B8" w:rsidRPr="000D71B8" w:rsidRDefault="000D71B8" w:rsidP="000D71B8">
      <w:pPr>
        <w:ind w:firstLine="720"/>
        <w:jc w:val="both"/>
        <w:rPr>
          <w:rFonts w:ascii="Century Gothic" w:hAnsi="Century Gothic"/>
          <w:b/>
          <w:bCs/>
          <w:color w:val="44546A"/>
          <w:sz w:val="20"/>
          <w:szCs w:val="20"/>
          <w14:ligatures w14:val="none"/>
        </w:rPr>
      </w:pPr>
      <w:r w:rsidRPr="000D71B8">
        <w:rPr>
          <w:rFonts w:ascii="Century Gothic" w:hAnsi="Century Gothic"/>
          <w:b/>
          <w:bCs/>
          <w:color w:val="44546A"/>
          <w:sz w:val="20"/>
          <w:szCs w:val="20"/>
          <w14:ligatures w14:val="none"/>
        </w:rPr>
        <w:t>Droit d’adaptation :</w:t>
      </w:r>
    </w:p>
    <w:p w14:paraId="47373303" w14:textId="77777777" w:rsidR="000D71B8" w:rsidRPr="000D71B8" w:rsidRDefault="000D71B8" w:rsidP="000D71B8">
      <w:pPr>
        <w:jc w:val="both"/>
        <w:rPr>
          <w:rFonts w:ascii="Century Gothic" w:hAnsi="Century Gothic"/>
          <w:sz w:val="20"/>
          <w:szCs w:val="20"/>
          <w14:ligatures w14:val="none"/>
        </w:rPr>
      </w:pPr>
    </w:p>
    <w:p w14:paraId="2BACC432" w14:textId="77777777" w:rsidR="000D71B8" w:rsidRPr="000D71B8" w:rsidRDefault="000D71B8" w:rsidP="000D71B8">
      <w:pPr>
        <w:numPr>
          <w:ilvl w:val="0"/>
          <w:numId w:val="5"/>
        </w:numPr>
        <w:suppressAutoHyphens w:val="0"/>
        <w:autoSpaceDE w:val="0"/>
        <w:jc w:val="both"/>
        <w:textAlignment w:val="auto"/>
        <w:rPr>
          <w:rFonts w:ascii="Century Gothic" w:eastAsia="Verdana" w:hAnsi="Century Gothic" w:cs="Verdana"/>
          <w:kern w:val="0"/>
          <w:sz w:val="20"/>
          <w:szCs w:val="20"/>
          <w:lang w:eastAsia="en-US" w:bidi="ar-SA"/>
          <w14:ligatures w14:val="none"/>
        </w:rPr>
      </w:pPr>
      <w:r w:rsidRPr="000D71B8">
        <w:rPr>
          <w:rFonts w:ascii="Century Gothic" w:eastAsia="Verdana" w:hAnsi="Century Gothic" w:cs="Verdana"/>
          <w:kern w:val="0"/>
          <w:sz w:val="20"/>
          <w:szCs w:val="20"/>
          <w:lang w:eastAsia="en-US" w:bidi="ar-SA"/>
          <w14:ligatures w14:val="none"/>
        </w:rPr>
        <w:t>le droit d’adaptation, c’est-à-dire le droit de modifier les créations littéraires sélectionnées, en tout ou partie, incluant la traduction en toute langue ou en tout langage, le droit de les corriger ou faire corriger, faire évoluer, de les assembler, arranger, numériser, porter sur tout support, les transcrire en tout ou partie, sous toute forme, d'en intégrer tout ou partie vers ou dans des œuvres existantes ou à venir.</w:t>
      </w:r>
    </w:p>
    <w:p w14:paraId="1DEF7E4B" w14:textId="77777777" w:rsidR="000D71B8" w:rsidRPr="000D71B8" w:rsidRDefault="000D71B8" w:rsidP="000D71B8">
      <w:pPr>
        <w:jc w:val="both"/>
        <w:rPr>
          <w:rFonts w:ascii="Century Gothic" w:hAnsi="Century Gothic"/>
          <w:sz w:val="20"/>
          <w:szCs w:val="20"/>
          <w14:ligatures w14:val="none"/>
        </w:rPr>
      </w:pPr>
    </w:p>
    <w:p w14:paraId="07CCCBB5" w14:textId="77777777" w:rsidR="000D71B8" w:rsidRPr="000D71B8" w:rsidRDefault="000D71B8" w:rsidP="000D71B8">
      <w:pPr>
        <w:ind w:firstLine="720"/>
        <w:jc w:val="both"/>
        <w:rPr>
          <w:rFonts w:ascii="Century Gothic" w:hAnsi="Century Gothic"/>
          <w:b/>
          <w:bCs/>
          <w:color w:val="44546A"/>
          <w:sz w:val="20"/>
          <w:szCs w:val="20"/>
          <w14:ligatures w14:val="none"/>
        </w:rPr>
      </w:pPr>
      <w:r w:rsidRPr="000D71B8">
        <w:rPr>
          <w:rFonts w:ascii="Century Gothic" w:hAnsi="Century Gothic"/>
          <w:b/>
          <w:bCs/>
          <w:color w:val="44546A"/>
          <w:sz w:val="20"/>
          <w:szCs w:val="20"/>
          <w14:ligatures w14:val="none"/>
        </w:rPr>
        <w:t>Droit de rétrocession à un tiers :</w:t>
      </w:r>
    </w:p>
    <w:p w14:paraId="56AF84AB" w14:textId="77777777" w:rsidR="000D71B8" w:rsidRPr="000D71B8" w:rsidRDefault="000D71B8" w:rsidP="000D71B8">
      <w:pPr>
        <w:jc w:val="both"/>
        <w:rPr>
          <w:rFonts w:ascii="Century Gothic" w:hAnsi="Century Gothic"/>
          <w:sz w:val="20"/>
          <w:szCs w:val="20"/>
          <w14:ligatures w14:val="none"/>
        </w:rPr>
      </w:pPr>
    </w:p>
    <w:p w14:paraId="26816A84" w14:textId="77777777" w:rsidR="000D71B8" w:rsidRPr="000D71B8" w:rsidRDefault="000D71B8" w:rsidP="000D71B8">
      <w:pPr>
        <w:numPr>
          <w:ilvl w:val="0"/>
          <w:numId w:val="6"/>
        </w:numPr>
        <w:suppressAutoHyphens w:val="0"/>
        <w:autoSpaceDE w:val="0"/>
        <w:jc w:val="both"/>
        <w:textAlignment w:val="auto"/>
        <w:rPr>
          <w:rFonts w:ascii="Century Gothic" w:eastAsia="Verdana" w:hAnsi="Century Gothic" w:cs="Verdana"/>
          <w:kern w:val="0"/>
          <w:sz w:val="20"/>
          <w:szCs w:val="20"/>
          <w:lang w:eastAsia="en-US" w:bidi="ar-SA"/>
          <w14:ligatures w14:val="none"/>
        </w:rPr>
      </w:pPr>
      <w:r w:rsidRPr="000D71B8">
        <w:rPr>
          <w:rFonts w:ascii="Century Gothic" w:eastAsia="Verdana" w:hAnsi="Century Gothic" w:cs="Verdana"/>
          <w:kern w:val="0"/>
          <w:sz w:val="20"/>
          <w:szCs w:val="20"/>
          <w:lang w:eastAsia="en-US" w:bidi="ar-SA"/>
          <w14:ligatures w14:val="none"/>
        </w:rPr>
        <w:t>le droit de rétrocéder à des tiers pour une exploitation non commerciale, sous toute forme, tout ou partie des droits cédés, à titre temporaire et sans pouvoir excéder la date d’expiration de la durée légale définie ci-après.</w:t>
      </w:r>
    </w:p>
    <w:p w14:paraId="4DE00DFD" w14:textId="77777777" w:rsidR="000D71B8" w:rsidRPr="000D71B8" w:rsidRDefault="000D71B8" w:rsidP="000D71B8">
      <w:pPr>
        <w:jc w:val="both"/>
        <w:rPr>
          <w:rFonts w:ascii="Century Gothic" w:hAnsi="Century Gothic"/>
          <w:sz w:val="20"/>
          <w:szCs w:val="20"/>
          <w14:ligatures w14:val="none"/>
        </w:rPr>
      </w:pPr>
    </w:p>
    <w:p w14:paraId="27857A0E" w14:textId="77777777" w:rsidR="000D71B8" w:rsidRPr="000D71B8" w:rsidRDefault="000D71B8" w:rsidP="000D71B8">
      <w:pPr>
        <w:jc w:val="both"/>
        <w:rPr>
          <w:rFonts w:ascii="Century Gothic" w:hAnsi="Century Gothic"/>
          <w:sz w:val="20"/>
          <w:szCs w:val="20"/>
          <w14:ligatures w14:val="none"/>
        </w:rPr>
      </w:pPr>
      <w:r w:rsidRPr="000D71B8">
        <w:rPr>
          <w:rFonts w:ascii="Century Gothic" w:hAnsi="Century Gothic"/>
          <w:sz w:val="20"/>
          <w:szCs w:val="20"/>
          <w14:ligatures w14:val="none"/>
        </w:rPr>
        <w:t xml:space="preserve">La présente </w:t>
      </w:r>
      <w:proofErr w:type="spellStart"/>
      <w:r w:rsidRPr="000D71B8">
        <w:rPr>
          <w:rFonts w:ascii="Century Gothic" w:hAnsi="Century Gothic"/>
          <w:sz w:val="20"/>
          <w:szCs w:val="20"/>
          <w14:ligatures w14:val="none"/>
        </w:rPr>
        <w:t>cession</w:t>
      </w:r>
      <w:proofErr w:type="spellEnd"/>
      <w:r w:rsidRPr="000D71B8">
        <w:rPr>
          <w:rFonts w:ascii="Century Gothic" w:hAnsi="Century Gothic"/>
          <w:sz w:val="20"/>
          <w:szCs w:val="20"/>
          <w14:ligatures w14:val="none"/>
        </w:rPr>
        <w:t xml:space="preserve"> de droits est valable pour le monde entier.</w:t>
      </w:r>
    </w:p>
    <w:p w14:paraId="46A82814" w14:textId="77777777" w:rsidR="000D71B8" w:rsidRPr="000D71B8" w:rsidRDefault="000D71B8" w:rsidP="000D71B8">
      <w:pPr>
        <w:jc w:val="both"/>
        <w:rPr>
          <w:rFonts w:ascii="Century Gothic" w:hAnsi="Century Gothic"/>
          <w:sz w:val="20"/>
          <w:szCs w:val="20"/>
          <w14:ligatures w14:val="none"/>
        </w:rPr>
      </w:pPr>
    </w:p>
    <w:p w14:paraId="3C165B8F" w14:textId="77777777" w:rsidR="000D71B8" w:rsidRPr="000D71B8" w:rsidRDefault="000D71B8" w:rsidP="000D71B8">
      <w:pPr>
        <w:jc w:val="both"/>
        <w:rPr>
          <w:rFonts w:ascii="Century Gothic" w:hAnsi="Century Gothic"/>
          <w:i/>
          <w:iCs/>
          <w:sz w:val="20"/>
          <w:szCs w:val="20"/>
          <w14:ligatures w14:val="none"/>
        </w:rPr>
      </w:pPr>
      <w:r w:rsidRPr="000D71B8">
        <w:rPr>
          <w:rFonts w:ascii="Century Gothic" w:hAnsi="Century Gothic"/>
          <w:i/>
          <w:iCs/>
          <w:sz w:val="20"/>
          <w:szCs w:val="20"/>
          <w14:ligatures w14:val="none"/>
        </w:rPr>
        <w:t>Garantie de jouissance paisible</w:t>
      </w:r>
    </w:p>
    <w:p w14:paraId="40C3640D" w14:textId="77777777" w:rsidR="000D71B8" w:rsidRPr="000D71B8" w:rsidRDefault="000D71B8" w:rsidP="000D71B8">
      <w:pPr>
        <w:jc w:val="both"/>
        <w:rPr>
          <w:rFonts w:ascii="Century Gothic" w:hAnsi="Century Gothic"/>
          <w:sz w:val="20"/>
          <w:szCs w:val="20"/>
          <w14:ligatures w14:val="none"/>
        </w:rPr>
      </w:pPr>
    </w:p>
    <w:p w14:paraId="22E21E2B" w14:textId="77777777" w:rsidR="000D71B8" w:rsidRPr="000D71B8" w:rsidRDefault="000D71B8" w:rsidP="000D71B8">
      <w:pPr>
        <w:jc w:val="both"/>
        <w:rPr>
          <w:rFonts w:ascii="Century Gothic" w:hAnsi="Century Gothic"/>
          <w:sz w:val="20"/>
          <w:szCs w:val="20"/>
          <w14:ligatures w14:val="none"/>
        </w:rPr>
      </w:pPr>
      <w:r w:rsidRPr="000D71B8">
        <w:rPr>
          <w:rFonts w:ascii="Century Gothic" w:hAnsi="Century Gothic"/>
          <w:sz w:val="20"/>
          <w:szCs w:val="20"/>
          <w14:ligatures w14:val="none"/>
        </w:rPr>
        <w:t>À travers la cession de droits, les représentants légaux du participant garantiront le Département de la Somme contre toute action, réclamation, revendication ou opposition que pourraient former, à l’occasion des droits qui lui sont ainsi consentis, les auteurs ou leurs ayants droit, et d’une manière générale toute personne ayant participé directement ou indirectement à l’écriture des textes concernés ou invoquant un droit de propriété intellectuelle sur eux.</w:t>
      </w:r>
    </w:p>
    <w:p w14:paraId="57AC0A1F" w14:textId="77777777" w:rsidR="000D71B8" w:rsidRPr="000D71B8" w:rsidRDefault="000D71B8" w:rsidP="000D71B8">
      <w:pPr>
        <w:jc w:val="both"/>
        <w:rPr>
          <w:rFonts w:ascii="Century Gothic" w:hAnsi="Century Gothic"/>
          <w:sz w:val="20"/>
          <w:szCs w:val="20"/>
          <w14:ligatures w14:val="none"/>
        </w:rPr>
      </w:pPr>
    </w:p>
    <w:p w14:paraId="7E0D316F" w14:textId="77777777" w:rsidR="000D71B8" w:rsidRPr="000D71B8" w:rsidRDefault="000D71B8" w:rsidP="000D71B8">
      <w:pPr>
        <w:jc w:val="both"/>
        <w:rPr>
          <w:rFonts w:ascii="Century Gothic" w:hAnsi="Century Gothic"/>
          <w:i/>
          <w:iCs/>
          <w:sz w:val="20"/>
          <w:szCs w:val="20"/>
          <w14:ligatures w14:val="none"/>
        </w:rPr>
      </w:pPr>
      <w:r w:rsidRPr="000D71B8">
        <w:rPr>
          <w:rFonts w:ascii="Century Gothic" w:hAnsi="Century Gothic"/>
          <w:i/>
          <w:iCs/>
          <w:sz w:val="20"/>
          <w:szCs w:val="20"/>
          <w14:ligatures w14:val="none"/>
        </w:rPr>
        <w:t>Durée de la cession</w:t>
      </w:r>
    </w:p>
    <w:p w14:paraId="5B2E57EC" w14:textId="77777777" w:rsidR="000D71B8" w:rsidRPr="000D71B8" w:rsidRDefault="000D71B8" w:rsidP="000D71B8">
      <w:pPr>
        <w:jc w:val="both"/>
        <w:rPr>
          <w:rFonts w:ascii="Century Gothic" w:hAnsi="Century Gothic"/>
          <w:sz w:val="20"/>
          <w:szCs w:val="20"/>
          <w14:ligatures w14:val="none"/>
        </w:rPr>
      </w:pPr>
    </w:p>
    <w:p w14:paraId="1BEFE874" w14:textId="77777777" w:rsidR="000D71B8" w:rsidRPr="000D71B8" w:rsidRDefault="000D71B8" w:rsidP="000D71B8">
      <w:pPr>
        <w:jc w:val="both"/>
        <w:rPr>
          <w:rFonts w:ascii="Century Gothic" w:hAnsi="Century Gothic"/>
          <w:sz w:val="20"/>
          <w:szCs w:val="20"/>
          <w14:ligatures w14:val="none"/>
        </w:rPr>
      </w:pPr>
      <w:r w:rsidRPr="000D71B8">
        <w:rPr>
          <w:rFonts w:ascii="Century Gothic" w:hAnsi="Century Gothic"/>
          <w:sz w:val="20"/>
          <w:szCs w:val="20"/>
          <w14:ligatures w14:val="none"/>
        </w:rPr>
        <w:t>Les droits sont cédés jusqu’à l’expiration de la durée légale de protection des droits de propriété intellectuelle, telle que reconnue par les lois présentes ou futures.</w:t>
      </w:r>
    </w:p>
    <w:bookmarkEnd w:id="0"/>
    <w:p w14:paraId="5DB57D4F" w14:textId="77777777" w:rsidR="000D71B8" w:rsidRPr="000D71B8" w:rsidRDefault="000D71B8" w:rsidP="000D71B8">
      <w:pPr>
        <w:widowControl/>
        <w:rPr>
          <w:rFonts w:ascii="Century Gothic" w:eastAsia="Times New Roman" w:hAnsi="Century Gothic" w:cs="Century Gothic"/>
          <w:b/>
          <w:bCs/>
          <w:sz w:val="20"/>
          <w:szCs w:val="20"/>
          <w:lang w:bidi="ar-SA"/>
          <w14:ligatures w14:val="none"/>
        </w:rPr>
      </w:pPr>
    </w:p>
    <w:p w14:paraId="5DA2D229" w14:textId="77777777" w:rsidR="007662C5" w:rsidRPr="000D71B8" w:rsidRDefault="007662C5" w:rsidP="000D71B8"/>
    <w:sectPr w:rsidR="007662C5" w:rsidRPr="000D71B8" w:rsidSect="000D71B8">
      <w:footerReference w:type="default" r:id="rId12"/>
      <w:type w:val="continuous"/>
      <w:pgSz w:w="11906" w:h="16838"/>
      <w:pgMar w:top="465" w:right="746" w:bottom="735" w:left="900" w:header="720" w:footer="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25819" w14:textId="77777777" w:rsidR="00024EF0" w:rsidRDefault="00024EF0">
      <w:r>
        <w:separator/>
      </w:r>
    </w:p>
  </w:endnote>
  <w:endnote w:type="continuationSeparator" w:id="0">
    <w:p w14:paraId="720E7835" w14:textId="77777777" w:rsidR="00024EF0" w:rsidRDefault="00024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Liberation Serif">
    <w:altName w:val="Times New Roman"/>
    <w:panose1 w:val="02020603050405020304"/>
    <w:charset w:val="00"/>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31593" w14:textId="6760BF61" w:rsidR="000D71B8" w:rsidRDefault="000D71B8">
    <w:pPr>
      <w:pStyle w:val="Pieddepage"/>
      <w:ind w:right="360"/>
    </w:pPr>
    <w:r>
      <w:rPr>
        <w:noProof/>
      </w:rPr>
      <mc:AlternateContent>
        <mc:Choice Requires="wps">
          <w:drawing>
            <wp:anchor distT="0" distB="0" distL="114300" distR="114300" simplePos="0" relativeHeight="251661312" behindDoc="0" locked="0" layoutInCell="1" allowOverlap="1" wp14:anchorId="4679116E" wp14:editId="239006C7">
              <wp:simplePos x="0" y="0"/>
              <wp:positionH relativeFrom="margin">
                <wp:align>right</wp:align>
              </wp:positionH>
              <wp:positionV relativeFrom="paragraph">
                <wp:posOffset>635</wp:posOffset>
              </wp:positionV>
              <wp:extent cx="69215" cy="350520"/>
              <wp:effectExtent l="0" t="0" r="0" b="0"/>
              <wp:wrapSquare wrapText="bothSides"/>
              <wp:docPr id="1493971726"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215" cy="350520"/>
                      </a:xfrm>
                      <a:prstGeom prst="rect">
                        <a:avLst/>
                      </a:prstGeom>
                      <a:solidFill>
                        <a:srgbClr val="FFFFFF">
                          <a:alpha val="0"/>
                        </a:srgbClr>
                      </a:solidFill>
                      <a:ln>
                        <a:noFill/>
                        <a:prstDash/>
                      </a:ln>
                    </wps:spPr>
                    <wps:txbx>
                      <w:txbxContent>
                        <w:p w14:paraId="602E0574" w14:textId="77777777" w:rsidR="000D71B8" w:rsidRDefault="000D71B8">
                          <w:pPr>
                            <w:pStyle w:val="Pieddepage"/>
                          </w:pPr>
                        </w:p>
                        <w:p w14:paraId="60942BD9" w14:textId="77777777" w:rsidR="000D71B8" w:rsidRDefault="000D71B8">
                          <w:pPr>
                            <w:pStyle w:val="Pieddepage"/>
                          </w:pPr>
                        </w:p>
                      </w:txbxContent>
                    </wps:txbx>
                    <wps:bodyPr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shapetype w14:anchorId="4679116E" id="_x0000_t202" coordsize="21600,21600" o:spt="202" path="m,l,21600r21600,l21600,xe">
              <v:stroke joinstyle="miter"/>
              <v:path gradientshapeok="t" o:connecttype="rect"/>
            </v:shapetype>
            <v:shape id="Zone de texte 3" o:spid="_x0000_s1026" type="#_x0000_t202" style="position:absolute;margin-left:-45.75pt;margin-top:.05pt;width:5.45pt;height:27.6pt;z-index:251661312;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" stroked="f">
              <v:fill opacity="0"/>
              <v:textbox style="mso-fit-shape-to-text:t" inset="0,0,0,0">
                <w:txbxContent>
                  <w:p w14:paraId="602E0574" w14:textId="77777777" w:rsidR="000D71B8" w:rsidRDefault="000D71B8">
                    <w:pPr>
                      <w:pStyle w:val="Pieddepage"/>
                    </w:pPr>
                  </w:p>
                  <w:p w14:paraId="60942BD9" w14:textId="77777777" w:rsidR="000D71B8" w:rsidRDefault="000D71B8">
                    <w:pPr>
                      <w:pStyle w:val="Pieddepage"/>
                    </w:pP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FE9B8" w14:textId="5DB530C8" w:rsidR="000D71B8" w:rsidRDefault="000D71B8">
    <w:pPr>
      <w:pStyle w:val="Pieddepage"/>
      <w:ind w:right="360"/>
    </w:pPr>
    <w:r>
      <w:rPr>
        <w:noProof/>
      </w:rPr>
      <mc:AlternateContent>
        <mc:Choice Requires="wps">
          <w:drawing>
            <wp:anchor distT="0" distB="0" distL="114300" distR="114300" simplePos="0" relativeHeight="251659264" behindDoc="0" locked="0" layoutInCell="1" allowOverlap="1" wp14:anchorId="1B539FCC" wp14:editId="16E80284">
              <wp:simplePos x="0" y="0"/>
              <wp:positionH relativeFrom="margin">
                <wp:align>right</wp:align>
              </wp:positionH>
              <wp:positionV relativeFrom="paragraph">
                <wp:posOffset>635</wp:posOffset>
              </wp:positionV>
              <wp:extent cx="69215" cy="350520"/>
              <wp:effectExtent l="0" t="0" r="0" b="0"/>
              <wp:wrapSquare wrapText="bothSides"/>
              <wp:docPr id="784657628"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215" cy="350520"/>
                      </a:xfrm>
                      <a:prstGeom prst="rect">
                        <a:avLst/>
                      </a:prstGeom>
                      <a:solidFill>
                        <a:srgbClr val="FFFFFF">
                          <a:alpha val="0"/>
                        </a:srgbClr>
                      </a:solidFill>
                      <a:ln>
                        <a:noFill/>
                        <a:prstDash/>
                      </a:ln>
                    </wps:spPr>
                    <wps:txbx>
                      <w:txbxContent>
                        <w:p w14:paraId="1717360B" w14:textId="77777777" w:rsidR="000D71B8" w:rsidRDefault="000D71B8">
                          <w:pPr>
                            <w:pStyle w:val="Pieddepage"/>
                          </w:pPr>
                        </w:p>
                        <w:p w14:paraId="7080FA51" w14:textId="77777777" w:rsidR="000D71B8" w:rsidRDefault="000D71B8">
                          <w:pPr>
                            <w:pStyle w:val="Pieddepage"/>
                          </w:pPr>
                        </w:p>
                      </w:txbxContent>
                    </wps:txbx>
                    <wps:bodyPr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shapetype w14:anchorId="1B539FCC" id="_x0000_t202" coordsize="21600,21600" o:spt="202" path="m,l,21600r21600,l21600,xe">
              <v:stroke joinstyle="miter"/>
              <v:path gradientshapeok="t" o:connecttype="rect"/>
            </v:shapetype>
            <v:shape id="Zone de texte 1" o:spid="_x0000_s1027" type="#_x0000_t202" style="position:absolute;margin-left:-45.75pt;margin-top:.05pt;width:5.45pt;height:27.6pt;z-index:251659264;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" stroked="f">
              <v:fill opacity="0"/>
              <v:textbox style="mso-fit-shape-to-text:t" inset="0,0,0,0">
                <w:txbxContent>
                  <w:p w14:paraId="1717360B" w14:textId="77777777" w:rsidR="000D71B8" w:rsidRDefault="000D71B8">
                    <w:pPr>
                      <w:pStyle w:val="Pieddepage"/>
                    </w:pPr>
                  </w:p>
                  <w:p w14:paraId="7080FA51" w14:textId="77777777" w:rsidR="000D71B8" w:rsidRDefault="000D71B8">
                    <w:pPr>
                      <w:pStyle w:val="Pieddepage"/>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C5EB8" w14:textId="77777777" w:rsidR="00024EF0" w:rsidRDefault="00024EF0">
      <w:r>
        <w:separator/>
      </w:r>
    </w:p>
  </w:footnote>
  <w:footnote w:type="continuationSeparator" w:id="0">
    <w:p w14:paraId="5D1CF589" w14:textId="77777777" w:rsidR="00024EF0" w:rsidRDefault="00024E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A3F7C"/>
    <w:multiLevelType w:val="hybridMultilevel"/>
    <w:tmpl w:val="601C98E4"/>
    <w:lvl w:ilvl="0" w:tplc="59C670A4">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2C2C53A3"/>
    <w:multiLevelType w:val="multilevel"/>
    <w:tmpl w:val="DC0A252C"/>
    <w:styleLink w:val="WW8Num7"/>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4A304963"/>
    <w:multiLevelType w:val="hybridMultilevel"/>
    <w:tmpl w:val="4D80BAEA"/>
    <w:lvl w:ilvl="0" w:tplc="59C670A4">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51F91624"/>
    <w:multiLevelType w:val="hybridMultilevel"/>
    <w:tmpl w:val="219CB1F4"/>
    <w:lvl w:ilvl="0" w:tplc="59C670A4">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64BA6F25"/>
    <w:multiLevelType w:val="multilevel"/>
    <w:tmpl w:val="70725D98"/>
    <w:styleLink w:val="WW8Num11"/>
    <w:lvl w:ilvl="0">
      <w:numFmt w:val="bullet"/>
      <w:lvlText w:val=""/>
      <w:lvlJc w:val="left"/>
      <w:pPr>
        <w:ind w:left="360" w:hanging="360"/>
      </w:pPr>
      <w:rPr>
        <w:rFonts w:ascii="Symbol" w:eastAsia="Times New Roman" w:hAnsi="Symbol" w:cs="Symbol"/>
        <w:b w:val="0"/>
        <w:sz w:val="22"/>
        <w:szCs w:val="22"/>
        <w:u w:val="none"/>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5" w15:restartNumberingAfterBreak="0">
    <w:nsid w:val="7C2E48A2"/>
    <w:multiLevelType w:val="hybridMultilevel"/>
    <w:tmpl w:val="649646A2"/>
    <w:lvl w:ilvl="0" w:tplc="59C670A4">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958024520">
    <w:abstractNumId w:val="1"/>
  </w:num>
  <w:num w:numId="2" w16cid:durableId="94060538">
    <w:abstractNumId w:val="4"/>
  </w:num>
  <w:num w:numId="3" w16cid:durableId="1571965705">
    <w:abstractNumId w:val="5"/>
  </w:num>
  <w:num w:numId="4" w16cid:durableId="503933369">
    <w:abstractNumId w:val="2"/>
  </w:num>
  <w:num w:numId="5" w16cid:durableId="2081633617">
    <w:abstractNumId w:val="3"/>
  </w:num>
  <w:num w:numId="6" w16cid:durableId="1820032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1B8"/>
    <w:rsid w:val="00024EF0"/>
    <w:rsid w:val="000D71B8"/>
    <w:rsid w:val="001D519E"/>
    <w:rsid w:val="003D7D7A"/>
    <w:rsid w:val="00407809"/>
    <w:rsid w:val="005714B9"/>
    <w:rsid w:val="00625929"/>
    <w:rsid w:val="006C0429"/>
    <w:rsid w:val="007662C5"/>
    <w:rsid w:val="00795280"/>
    <w:rsid w:val="008B7367"/>
    <w:rsid w:val="008F4803"/>
    <w:rsid w:val="009B6BF1"/>
    <w:rsid w:val="00B750A1"/>
    <w:rsid w:val="00D92A09"/>
    <w:rsid w:val="00E26FCB"/>
    <w:rsid w:val="00FA76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8588B"/>
  <w15:chartTrackingRefBased/>
  <w15:docId w15:val="{E3971F1D-73F5-4A63-A8BF-6C7D8D3B0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1B8"/>
    <w:pPr>
      <w:widowControl w:val="0"/>
      <w:suppressAutoHyphens/>
      <w:autoSpaceDN w:val="0"/>
      <w:spacing w:after="0" w:line="240" w:lineRule="auto"/>
      <w:textAlignment w:val="baseline"/>
    </w:pPr>
    <w:rPr>
      <w:rFonts w:ascii="Liberation Serif" w:eastAsia="Arial Unicode MS" w:hAnsi="Liberation Serif" w:cs="Mangal"/>
      <w:kern w:val="3"/>
      <w:sz w:val="24"/>
      <w:szCs w:val="24"/>
      <w:lang w:eastAsia="zh-CN" w:bidi="hi-IN"/>
    </w:rPr>
  </w:style>
  <w:style w:type="paragraph" w:styleId="Titre1">
    <w:name w:val="heading 1"/>
    <w:basedOn w:val="Normal"/>
    <w:next w:val="Normal"/>
    <w:link w:val="Titre1Car"/>
    <w:uiPriority w:val="9"/>
    <w:qFormat/>
    <w:rsid w:val="000D71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D71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D71B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unhideWhenUsed/>
    <w:qFormat/>
    <w:rsid w:val="000D71B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D71B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D71B8"/>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D71B8"/>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D71B8"/>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nhideWhenUsed/>
    <w:qFormat/>
    <w:rsid w:val="000D71B8"/>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D71B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D71B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D71B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rsid w:val="000D71B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D71B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D71B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D71B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D71B8"/>
    <w:rPr>
      <w:rFonts w:eastAsiaTheme="majorEastAsia" w:cstheme="majorBidi"/>
      <w:i/>
      <w:iCs/>
      <w:color w:val="272727" w:themeColor="text1" w:themeTint="D8"/>
    </w:rPr>
  </w:style>
  <w:style w:type="character" w:customStyle="1" w:styleId="Titre9Car">
    <w:name w:val="Titre 9 Car"/>
    <w:basedOn w:val="Policepardfaut"/>
    <w:link w:val="Titre9"/>
    <w:rsid w:val="000D71B8"/>
    <w:rPr>
      <w:rFonts w:eastAsiaTheme="majorEastAsia" w:cstheme="majorBidi"/>
      <w:color w:val="272727" w:themeColor="text1" w:themeTint="D8"/>
    </w:rPr>
  </w:style>
  <w:style w:type="paragraph" w:styleId="Titre">
    <w:name w:val="Title"/>
    <w:basedOn w:val="Normal"/>
    <w:next w:val="Normal"/>
    <w:link w:val="TitreCar"/>
    <w:uiPriority w:val="10"/>
    <w:qFormat/>
    <w:rsid w:val="000D71B8"/>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D71B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D71B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D71B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D71B8"/>
    <w:pPr>
      <w:spacing w:before="160"/>
      <w:jc w:val="center"/>
    </w:pPr>
    <w:rPr>
      <w:i/>
      <w:iCs/>
      <w:color w:val="404040" w:themeColor="text1" w:themeTint="BF"/>
    </w:rPr>
  </w:style>
  <w:style w:type="character" w:customStyle="1" w:styleId="CitationCar">
    <w:name w:val="Citation Car"/>
    <w:basedOn w:val="Policepardfaut"/>
    <w:link w:val="Citation"/>
    <w:uiPriority w:val="29"/>
    <w:rsid w:val="000D71B8"/>
    <w:rPr>
      <w:i/>
      <w:iCs/>
      <w:color w:val="404040" w:themeColor="text1" w:themeTint="BF"/>
    </w:rPr>
  </w:style>
  <w:style w:type="paragraph" w:styleId="Paragraphedeliste">
    <w:name w:val="List Paragraph"/>
    <w:basedOn w:val="Normal"/>
    <w:uiPriority w:val="34"/>
    <w:qFormat/>
    <w:rsid w:val="000D71B8"/>
    <w:pPr>
      <w:ind w:left="720"/>
      <w:contextualSpacing/>
    </w:pPr>
  </w:style>
  <w:style w:type="character" w:styleId="Accentuationintense">
    <w:name w:val="Intense Emphasis"/>
    <w:basedOn w:val="Policepardfaut"/>
    <w:uiPriority w:val="21"/>
    <w:qFormat/>
    <w:rsid w:val="000D71B8"/>
    <w:rPr>
      <w:i/>
      <w:iCs/>
      <w:color w:val="0F4761" w:themeColor="accent1" w:themeShade="BF"/>
    </w:rPr>
  </w:style>
  <w:style w:type="paragraph" w:styleId="Citationintense">
    <w:name w:val="Intense Quote"/>
    <w:basedOn w:val="Normal"/>
    <w:next w:val="Normal"/>
    <w:link w:val="CitationintenseCar"/>
    <w:uiPriority w:val="30"/>
    <w:qFormat/>
    <w:rsid w:val="000D71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D71B8"/>
    <w:rPr>
      <w:i/>
      <w:iCs/>
      <w:color w:val="0F4761" w:themeColor="accent1" w:themeShade="BF"/>
    </w:rPr>
  </w:style>
  <w:style w:type="character" w:styleId="Rfrenceintense">
    <w:name w:val="Intense Reference"/>
    <w:basedOn w:val="Policepardfaut"/>
    <w:uiPriority w:val="32"/>
    <w:qFormat/>
    <w:rsid w:val="000D71B8"/>
    <w:rPr>
      <w:b/>
      <w:bCs/>
      <w:smallCaps/>
      <w:color w:val="0F4761" w:themeColor="accent1" w:themeShade="BF"/>
      <w:spacing w:val="5"/>
    </w:rPr>
  </w:style>
  <w:style w:type="paragraph" w:customStyle="1" w:styleId="Standard">
    <w:name w:val="Standard"/>
    <w:rsid w:val="000D71B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
    <w:name w:val="Text body"/>
    <w:basedOn w:val="Standard"/>
    <w:rsid w:val="000D71B8"/>
    <w:rPr>
      <w:sz w:val="28"/>
      <w:szCs w:val="28"/>
    </w:rPr>
  </w:style>
  <w:style w:type="paragraph" w:styleId="Corpsdetexte2">
    <w:name w:val="Body Text 2"/>
    <w:basedOn w:val="Standard"/>
    <w:link w:val="Corpsdetexte2Car"/>
    <w:rsid w:val="000D71B8"/>
    <w:rPr>
      <w:b/>
      <w:bCs/>
    </w:rPr>
  </w:style>
  <w:style w:type="character" w:customStyle="1" w:styleId="Corpsdetexte2Car">
    <w:name w:val="Corps de texte 2 Car"/>
    <w:basedOn w:val="Policepardfaut"/>
    <w:link w:val="Corpsdetexte2"/>
    <w:rsid w:val="000D71B8"/>
    <w:rPr>
      <w:rFonts w:ascii="Times New Roman" w:eastAsia="Times New Roman" w:hAnsi="Times New Roman" w:cs="Times New Roman"/>
      <w:b/>
      <w:bCs/>
      <w:kern w:val="3"/>
      <w:sz w:val="24"/>
      <w:szCs w:val="24"/>
      <w:lang w:eastAsia="zh-CN"/>
    </w:rPr>
  </w:style>
  <w:style w:type="paragraph" w:styleId="En-tte">
    <w:name w:val="header"/>
    <w:basedOn w:val="Standard"/>
    <w:link w:val="En-tteCar"/>
    <w:rsid w:val="000D71B8"/>
    <w:pPr>
      <w:tabs>
        <w:tab w:val="center" w:pos="4536"/>
        <w:tab w:val="right" w:pos="9072"/>
      </w:tabs>
    </w:pPr>
  </w:style>
  <w:style w:type="character" w:customStyle="1" w:styleId="En-tteCar">
    <w:name w:val="En-tête Car"/>
    <w:basedOn w:val="Policepardfaut"/>
    <w:link w:val="En-tte"/>
    <w:rsid w:val="000D71B8"/>
    <w:rPr>
      <w:rFonts w:ascii="Times New Roman" w:eastAsia="Times New Roman" w:hAnsi="Times New Roman" w:cs="Times New Roman"/>
      <w:kern w:val="3"/>
      <w:sz w:val="24"/>
      <w:szCs w:val="24"/>
      <w:lang w:eastAsia="zh-CN"/>
    </w:rPr>
  </w:style>
  <w:style w:type="paragraph" w:styleId="Pieddepage">
    <w:name w:val="footer"/>
    <w:basedOn w:val="Standard"/>
    <w:link w:val="PieddepageCar"/>
    <w:rsid w:val="000D71B8"/>
    <w:pPr>
      <w:tabs>
        <w:tab w:val="center" w:pos="4536"/>
        <w:tab w:val="right" w:pos="9072"/>
      </w:tabs>
    </w:pPr>
  </w:style>
  <w:style w:type="character" w:customStyle="1" w:styleId="PieddepageCar">
    <w:name w:val="Pied de page Car"/>
    <w:basedOn w:val="Policepardfaut"/>
    <w:link w:val="Pieddepage"/>
    <w:rsid w:val="000D71B8"/>
    <w:rPr>
      <w:rFonts w:ascii="Times New Roman" w:eastAsia="Times New Roman" w:hAnsi="Times New Roman" w:cs="Times New Roman"/>
      <w:kern w:val="3"/>
      <w:sz w:val="24"/>
      <w:szCs w:val="24"/>
      <w:lang w:eastAsia="zh-CN"/>
    </w:rPr>
  </w:style>
  <w:style w:type="numbering" w:customStyle="1" w:styleId="WW8Num7">
    <w:name w:val="WW8Num7"/>
    <w:basedOn w:val="Aucuneliste"/>
    <w:rsid w:val="000D71B8"/>
    <w:pPr>
      <w:numPr>
        <w:numId w:val="1"/>
      </w:numPr>
    </w:pPr>
  </w:style>
  <w:style w:type="numbering" w:customStyle="1" w:styleId="WW8Num11">
    <w:name w:val="WW8Num11"/>
    <w:basedOn w:val="Aucuneliste"/>
    <w:rsid w:val="000D71B8"/>
    <w:pPr>
      <w:numPr>
        <w:numId w:val="2"/>
      </w:numPr>
    </w:pPr>
  </w:style>
  <w:style w:type="character" w:styleId="Lienhypertexte">
    <w:name w:val="Hyperlink"/>
    <w:basedOn w:val="Policepardfaut"/>
    <w:uiPriority w:val="99"/>
    <w:unhideWhenUsed/>
    <w:rsid w:val="000D71B8"/>
    <w:rPr>
      <w:color w:val="467886" w:themeColor="hyperlink"/>
      <w:u w:val="single"/>
    </w:rPr>
  </w:style>
  <w:style w:type="numbering" w:customStyle="1" w:styleId="WW8Num71">
    <w:name w:val="WW8Num71"/>
    <w:basedOn w:val="Aucuneliste"/>
    <w:rsid w:val="000D71B8"/>
  </w:style>
  <w:style w:type="numbering" w:customStyle="1" w:styleId="WW8Num111">
    <w:name w:val="WW8Num111"/>
    <w:basedOn w:val="Aucuneliste"/>
    <w:rsid w:val="000D7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mme.fr/" TargetMode="External"/><Relationship Id="rId5" Type="http://schemas.openxmlformats.org/officeDocument/2006/relationships/footnotes" Target="footnotes.xml"/><Relationship Id="rId10" Type="http://schemas.openxmlformats.org/officeDocument/2006/relationships/hyperlink" Target="mailto:bds@somme.fr" TargetMode="External"/><Relationship Id="rId4" Type="http://schemas.openxmlformats.org/officeDocument/2006/relationships/webSettings" Target="webSettings.xml"/><Relationship Id="rId9" Type="http://schemas.openxmlformats.org/officeDocument/2006/relationships/hyperlink" Target="http://www.bibliotheque.somme.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1465</Words>
  <Characters>8058</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Somme.fr</Company>
  <LinksUpToDate>false</LinksUpToDate>
  <CharactersWithSpaces>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SUEUR Marion</dc:creator>
  <cp:keywords/>
  <dc:description/>
  <cp:lastModifiedBy>SUEUR Marion</cp:lastModifiedBy>
  <cp:revision>3</cp:revision>
  <dcterms:created xsi:type="dcterms:W3CDTF">2024-07-30T08:50:00Z</dcterms:created>
  <dcterms:modified xsi:type="dcterms:W3CDTF">2024-07-30T09:26:00Z</dcterms:modified>
</cp:coreProperties>
</file>